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7125A" w14:textId="028C013C" w:rsidR="004F18C8" w:rsidRPr="005D6B40" w:rsidRDefault="00A91F93" w:rsidP="005F060F">
      <w:pPr>
        <w:pStyle w:val="Heading1"/>
        <w:jc w:val="center"/>
        <w:rPr>
          <w:rFonts w:cstheme="majorHAnsi"/>
          <w:color w:val="004E9A"/>
        </w:rPr>
      </w:pPr>
      <w:r w:rsidRPr="005D6B40">
        <w:rPr>
          <w:rFonts w:cstheme="majorHAnsi"/>
          <w:color w:val="004E9A"/>
        </w:rPr>
        <w:t>TECHNICAL OFFER FORM</w:t>
      </w:r>
    </w:p>
    <w:p w14:paraId="7CB7DA19" w14:textId="2C32C4CD" w:rsidR="006732DB" w:rsidRDefault="006732DB" w:rsidP="008B6D74">
      <w:pPr>
        <w:spacing w:after="0" w:line="240" w:lineRule="auto"/>
        <w:jc w:val="center"/>
        <w:rPr>
          <w:rFonts w:asciiTheme="majorHAnsi" w:eastAsiaTheme="majorEastAsia" w:hAnsiTheme="majorHAnsi" w:cstheme="majorHAnsi"/>
          <w:b/>
          <w:bCs/>
          <w:color w:val="004E9A"/>
          <w:sz w:val="28"/>
          <w:szCs w:val="28"/>
        </w:rPr>
      </w:pPr>
      <w:r w:rsidRPr="00A96FEE">
        <w:rPr>
          <w:rFonts w:asciiTheme="majorHAnsi" w:eastAsiaTheme="majorEastAsia" w:hAnsiTheme="majorHAnsi" w:cstheme="majorHAnsi"/>
          <w:b/>
          <w:bCs/>
          <w:color w:val="004E9A"/>
          <w:sz w:val="28"/>
          <w:szCs w:val="28"/>
        </w:rPr>
        <w:t xml:space="preserve">INVITATION TO BID: </w:t>
      </w:r>
      <w:r w:rsidR="00A96FEE" w:rsidRPr="00A96FEE">
        <w:rPr>
          <w:rFonts w:asciiTheme="majorHAnsi" w:eastAsiaTheme="majorEastAsia" w:hAnsiTheme="majorHAnsi" w:cstheme="majorHAnsi"/>
          <w:b/>
          <w:bCs/>
          <w:color w:val="004E9A"/>
          <w:sz w:val="28"/>
          <w:szCs w:val="28"/>
        </w:rPr>
        <w:t>ITB/HCR/SYR/25/2200</w:t>
      </w:r>
    </w:p>
    <w:p w14:paraId="0FD7D3E0" w14:textId="263FE819" w:rsidR="004F18C8" w:rsidRPr="005D6B40" w:rsidRDefault="003E542C" w:rsidP="008B6D74">
      <w:pPr>
        <w:spacing w:after="0" w:line="240" w:lineRule="auto"/>
        <w:jc w:val="center"/>
        <w:rPr>
          <w:rFonts w:asciiTheme="majorHAnsi" w:eastAsiaTheme="majorEastAsia" w:hAnsiTheme="majorHAnsi" w:cstheme="majorHAnsi"/>
          <w:b/>
          <w:bCs/>
          <w:color w:val="004E9A"/>
          <w:sz w:val="28"/>
          <w:szCs w:val="28"/>
        </w:rPr>
      </w:pPr>
      <w:r w:rsidRPr="005D6B40">
        <w:rPr>
          <w:rFonts w:asciiTheme="majorHAnsi" w:eastAsiaTheme="majorEastAsia" w:hAnsiTheme="majorHAnsi" w:cstheme="majorHAnsi"/>
          <w:b/>
          <w:bCs/>
          <w:color w:val="004E9A"/>
          <w:sz w:val="28"/>
          <w:szCs w:val="28"/>
        </w:rPr>
        <w:t>SUPPLY AND DELIVERY OF BAGS FOR CLOTHING KITS FOR UNHCR OPERATION IN SYRIA</w:t>
      </w:r>
    </w:p>
    <w:p w14:paraId="35012C60" w14:textId="77777777" w:rsidR="003E542C" w:rsidRPr="005D6B40" w:rsidRDefault="003E542C" w:rsidP="008B6D74">
      <w:pPr>
        <w:spacing w:after="0" w:line="240" w:lineRule="auto"/>
        <w:jc w:val="center"/>
        <w:rPr>
          <w:rFonts w:asciiTheme="majorHAnsi" w:eastAsiaTheme="majorEastAsia" w:hAnsiTheme="majorHAnsi" w:cstheme="majorHAnsi"/>
          <w:b/>
          <w:bCs/>
          <w:color w:val="365F91" w:themeColor="accent1" w:themeShade="BF"/>
          <w:sz w:val="28"/>
          <w:szCs w:val="28"/>
        </w:rPr>
      </w:pPr>
    </w:p>
    <w:p w14:paraId="0DD415EC" w14:textId="4BE7AB9F" w:rsidR="004F18C8" w:rsidRPr="005D6B40" w:rsidRDefault="00A91F93" w:rsidP="000640DC">
      <w:pPr>
        <w:spacing w:after="0" w:line="240" w:lineRule="auto"/>
        <w:rPr>
          <w:rFonts w:asciiTheme="majorHAnsi" w:hAnsiTheme="majorHAnsi" w:cstheme="majorHAnsi"/>
        </w:rPr>
      </w:pPr>
      <w:r w:rsidRPr="005D6B40">
        <w:rPr>
          <w:rFonts w:asciiTheme="majorHAnsi" w:hAnsiTheme="majorHAnsi" w:cstheme="majorHAnsi"/>
        </w:rPr>
        <w:t>Please complete the form below and submit it as part of your technical offer.</w:t>
      </w:r>
    </w:p>
    <w:p w14:paraId="551D1882" w14:textId="77777777" w:rsidR="00D943C7" w:rsidRPr="005D6B40" w:rsidRDefault="00D943C7" w:rsidP="00772E13">
      <w:pPr>
        <w:spacing w:after="0"/>
        <w:rPr>
          <w:rFonts w:asciiTheme="majorHAnsi" w:hAnsiTheme="majorHAnsi" w:cstheme="majorHAnsi"/>
        </w:rPr>
      </w:pPr>
    </w:p>
    <w:tbl>
      <w:tblPr>
        <w:tblStyle w:val="TableGrid"/>
        <w:tblW w:w="0" w:type="auto"/>
        <w:tblLook w:val="04A0" w:firstRow="1" w:lastRow="0" w:firstColumn="1" w:lastColumn="0" w:noHBand="0" w:noVBand="1"/>
      </w:tblPr>
      <w:tblGrid>
        <w:gridCol w:w="14938"/>
      </w:tblGrid>
      <w:tr w:rsidR="00DC6282" w:rsidRPr="00085D9E" w14:paraId="7844FA80" w14:textId="77777777" w:rsidTr="005D6B40">
        <w:trPr>
          <w:trHeight w:val="542"/>
        </w:trPr>
        <w:tc>
          <w:tcPr>
            <w:tcW w:w="14938" w:type="dxa"/>
            <w:shd w:val="clear" w:color="auto" w:fill="auto"/>
          </w:tcPr>
          <w:p w14:paraId="26454100" w14:textId="43E0470A" w:rsidR="00085D9E" w:rsidRPr="005D6B40" w:rsidRDefault="00085D9E" w:rsidP="00085D9E">
            <w:pPr>
              <w:pStyle w:val="Heading2"/>
              <w:shd w:val="pct10" w:color="auto" w:fill="auto"/>
              <w:rPr>
                <w:rFonts w:cstheme="majorHAnsi"/>
                <w:color w:val="auto"/>
                <w:sz w:val="22"/>
                <w:szCs w:val="22"/>
              </w:rPr>
            </w:pPr>
            <w:r w:rsidRPr="007823BF">
              <w:rPr>
                <w:rFonts w:cstheme="majorHAnsi"/>
                <w:i/>
                <w:iCs/>
                <w:color w:val="004E9A"/>
                <w:sz w:val="22"/>
                <w:szCs w:val="22"/>
              </w:rPr>
              <w:t xml:space="preserve">COMPANY’S NAME: </w:t>
            </w:r>
          </w:p>
          <w:p w14:paraId="0AE46D62" w14:textId="77777777" w:rsidR="00DC6282" w:rsidRPr="005D6B40" w:rsidRDefault="00DC6282" w:rsidP="00772E13">
            <w:pPr>
              <w:rPr>
                <w:rFonts w:asciiTheme="majorHAnsi" w:hAnsiTheme="majorHAnsi" w:cstheme="majorHAnsi"/>
              </w:rPr>
            </w:pPr>
          </w:p>
        </w:tc>
      </w:tr>
    </w:tbl>
    <w:p w14:paraId="292FAF34" w14:textId="77777777" w:rsidR="00735841" w:rsidRPr="005D6B40" w:rsidRDefault="00735841" w:rsidP="00772E13">
      <w:pPr>
        <w:spacing w:after="0"/>
        <w:rPr>
          <w:rFonts w:asciiTheme="majorHAnsi" w:hAnsiTheme="majorHAnsi" w:cstheme="majorHAnsi"/>
        </w:rPr>
      </w:pPr>
    </w:p>
    <w:p w14:paraId="58B5E2CA" w14:textId="1E0CBEC9" w:rsidR="00B25DDE" w:rsidRPr="005D6B40" w:rsidRDefault="00B25DDE" w:rsidP="00F85A5A">
      <w:pPr>
        <w:shd w:val="clear" w:color="auto" w:fill="D9D9D9" w:themeFill="background1" w:themeFillShade="D9"/>
        <w:spacing w:after="0"/>
        <w:rPr>
          <w:rFonts w:asciiTheme="majorHAnsi" w:hAnsiTheme="majorHAnsi" w:cstheme="majorHAnsi"/>
          <w:b/>
          <w:bCs/>
          <w:color w:val="004E9A"/>
        </w:rPr>
      </w:pPr>
      <w:r w:rsidRPr="005D6B40">
        <w:rPr>
          <w:rFonts w:asciiTheme="majorHAnsi" w:hAnsiTheme="majorHAnsi" w:cstheme="majorHAnsi"/>
          <w:b/>
          <w:bCs/>
          <w:color w:val="004E9A"/>
        </w:rPr>
        <w:t>1. Eligibility information and documentation</w:t>
      </w:r>
    </w:p>
    <w:p w14:paraId="7FF54B88" w14:textId="77777777" w:rsidR="00B25DDE" w:rsidRPr="005D6B40" w:rsidRDefault="00B25DDE" w:rsidP="00772E13">
      <w:pPr>
        <w:spacing w:after="0"/>
        <w:rPr>
          <w:rFonts w:asciiTheme="majorHAnsi" w:hAnsiTheme="majorHAnsi" w:cstheme="majorHAnsi"/>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2268"/>
        <w:gridCol w:w="5954"/>
      </w:tblGrid>
      <w:tr w:rsidR="004F18C8" w:rsidRPr="00085D9E" w14:paraId="6D16B7A3" w14:textId="77777777" w:rsidTr="005D6B40">
        <w:trPr>
          <w:trHeight w:val="712"/>
        </w:trPr>
        <w:tc>
          <w:tcPr>
            <w:tcW w:w="6799" w:type="dxa"/>
            <w:shd w:val="clear" w:color="auto" w:fill="DBE5F1" w:themeFill="accent1" w:themeFillTint="33"/>
            <w:vAlign w:val="center"/>
          </w:tcPr>
          <w:p w14:paraId="385B9030" w14:textId="78BD4DB9" w:rsidR="004F18C8" w:rsidRPr="005D6B40" w:rsidRDefault="00A91F93" w:rsidP="00A82191">
            <w:pPr>
              <w:spacing w:after="0"/>
              <w:jc w:val="center"/>
              <w:rPr>
                <w:rFonts w:asciiTheme="majorHAnsi" w:hAnsiTheme="majorHAnsi" w:cstheme="majorHAnsi"/>
                <w:b/>
                <w:bCs/>
                <w:sz w:val="20"/>
                <w:szCs w:val="20"/>
              </w:rPr>
            </w:pPr>
            <w:r w:rsidRPr="005D6B40">
              <w:rPr>
                <w:rFonts w:asciiTheme="majorHAnsi" w:hAnsiTheme="majorHAnsi" w:cstheme="majorHAnsi"/>
                <w:b/>
                <w:bCs/>
                <w:sz w:val="20"/>
                <w:szCs w:val="20"/>
              </w:rPr>
              <w:t>Criteri</w:t>
            </w:r>
            <w:r w:rsidR="001D2622" w:rsidRPr="005D6B40">
              <w:rPr>
                <w:rFonts w:asciiTheme="majorHAnsi" w:hAnsiTheme="majorHAnsi" w:cstheme="majorHAnsi"/>
                <w:b/>
                <w:bCs/>
                <w:sz w:val="20"/>
                <w:szCs w:val="20"/>
              </w:rPr>
              <w:t>a</w:t>
            </w:r>
          </w:p>
        </w:tc>
        <w:tc>
          <w:tcPr>
            <w:tcW w:w="2268" w:type="dxa"/>
            <w:shd w:val="clear" w:color="auto" w:fill="DBE5F1" w:themeFill="accent1" w:themeFillTint="33"/>
            <w:vAlign w:val="center"/>
          </w:tcPr>
          <w:p w14:paraId="2BB744A6" w14:textId="34ADAE7F" w:rsidR="004F18C8" w:rsidRPr="005D6B40" w:rsidRDefault="00294189" w:rsidP="00A82191">
            <w:pPr>
              <w:spacing w:after="0" w:line="240" w:lineRule="auto"/>
              <w:jc w:val="center"/>
              <w:rPr>
                <w:rFonts w:asciiTheme="majorHAnsi" w:hAnsiTheme="majorHAnsi" w:cstheme="majorHAnsi"/>
                <w:b/>
                <w:bCs/>
                <w:sz w:val="20"/>
                <w:szCs w:val="20"/>
              </w:rPr>
            </w:pPr>
            <w:r w:rsidRPr="005D6B40">
              <w:rPr>
                <w:rFonts w:asciiTheme="majorHAnsi" w:hAnsiTheme="majorHAnsi" w:cstheme="majorHAnsi"/>
                <w:b/>
                <w:bCs/>
                <w:sz w:val="20"/>
                <w:szCs w:val="20"/>
              </w:rPr>
              <w:t xml:space="preserve">Bidder’s </w:t>
            </w:r>
            <w:r w:rsidR="005F060F" w:rsidRPr="005D6B40">
              <w:rPr>
                <w:rFonts w:asciiTheme="majorHAnsi" w:hAnsiTheme="majorHAnsi" w:cstheme="majorHAnsi"/>
                <w:b/>
                <w:bCs/>
                <w:sz w:val="20"/>
                <w:szCs w:val="20"/>
              </w:rPr>
              <w:t>Response (Yes/No)</w:t>
            </w:r>
          </w:p>
        </w:tc>
        <w:tc>
          <w:tcPr>
            <w:tcW w:w="5954" w:type="dxa"/>
            <w:shd w:val="clear" w:color="auto" w:fill="DBE5F1" w:themeFill="accent1" w:themeFillTint="33"/>
            <w:vAlign w:val="center"/>
          </w:tcPr>
          <w:p w14:paraId="7441C396" w14:textId="77777777" w:rsidR="001D2622" w:rsidRPr="005D6B40" w:rsidRDefault="00A72928" w:rsidP="00215A9B">
            <w:pPr>
              <w:spacing w:after="0"/>
              <w:jc w:val="center"/>
              <w:rPr>
                <w:rFonts w:asciiTheme="majorHAnsi" w:hAnsiTheme="majorHAnsi" w:cstheme="majorHAnsi"/>
                <w:b/>
                <w:bCs/>
                <w:sz w:val="20"/>
                <w:szCs w:val="20"/>
              </w:rPr>
            </w:pPr>
            <w:r w:rsidRPr="005D6B40">
              <w:rPr>
                <w:rFonts w:asciiTheme="majorHAnsi" w:hAnsiTheme="majorHAnsi" w:cstheme="majorHAnsi"/>
                <w:b/>
                <w:bCs/>
                <w:sz w:val="20"/>
                <w:szCs w:val="20"/>
              </w:rPr>
              <w:t xml:space="preserve">Comments / </w:t>
            </w:r>
          </w:p>
          <w:p w14:paraId="30D16B86" w14:textId="438BE8B3" w:rsidR="004F18C8" w:rsidRPr="005D6B40" w:rsidRDefault="00A72928" w:rsidP="00215A9B">
            <w:pPr>
              <w:spacing w:after="0"/>
              <w:jc w:val="center"/>
              <w:rPr>
                <w:rFonts w:asciiTheme="majorHAnsi" w:hAnsiTheme="majorHAnsi" w:cstheme="majorHAnsi"/>
                <w:b/>
                <w:bCs/>
                <w:sz w:val="20"/>
                <w:szCs w:val="20"/>
              </w:rPr>
            </w:pPr>
            <w:r w:rsidRPr="005D6B40">
              <w:rPr>
                <w:rFonts w:asciiTheme="majorHAnsi" w:hAnsiTheme="majorHAnsi" w:cstheme="majorHAnsi"/>
                <w:b/>
                <w:bCs/>
                <w:sz w:val="20"/>
                <w:szCs w:val="20"/>
              </w:rPr>
              <w:t>Reference to</w:t>
            </w:r>
            <w:r w:rsidR="001D2622" w:rsidRPr="005D6B40">
              <w:rPr>
                <w:rFonts w:asciiTheme="majorHAnsi" w:hAnsiTheme="majorHAnsi" w:cstheme="majorHAnsi"/>
                <w:b/>
                <w:bCs/>
                <w:sz w:val="20"/>
                <w:szCs w:val="20"/>
              </w:rPr>
              <w:t xml:space="preserve"> the Provided </w:t>
            </w:r>
            <w:r w:rsidRPr="005D6B40">
              <w:rPr>
                <w:rFonts w:asciiTheme="majorHAnsi" w:hAnsiTheme="majorHAnsi" w:cstheme="majorHAnsi"/>
                <w:b/>
                <w:bCs/>
                <w:sz w:val="20"/>
                <w:szCs w:val="20"/>
              </w:rPr>
              <w:t>Supporting Documen</w:t>
            </w:r>
            <w:r w:rsidR="001D2622" w:rsidRPr="005D6B40">
              <w:rPr>
                <w:rFonts w:asciiTheme="majorHAnsi" w:hAnsiTheme="majorHAnsi" w:cstheme="majorHAnsi"/>
                <w:b/>
                <w:bCs/>
                <w:sz w:val="20"/>
                <w:szCs w:val="20"/>
              </w:rPr>
              <w:t>tation</w:t>
            </w:r>
          </w:p>
        </w:tc>
      </w:tr>
      <w:tr w:rsidR="008D2EC6" w:rsidRPr="00085D9E" w14:paraId="14D9C778" w14:textId="77777777" w:rsidTr="005D6B40">
        <w:tc>
          <w:tcPr>
            <w:tcW w:w="6799" w:type="dxa"/>
          </w:tcPr>
          <w:p w14:paraId="1B8FDEC1" w14:textId="6B4C4FAF" w:rsidR="008D2EC6" w:rsidRPr="005D6B40" w:rsidRDefault="008D2EC6" w:rsidP="005D6B40">
            <w:pPr>
              <w:spacing w:after="160" w:line="278" w:lineRule="auto"/>
              <w:jc w:val="both"/>
              <w:rPr>
                <w:rFonts w:asciiTheme="majorHAnsi" w:hAnsiTheme="majorHAnsi" w:cstheme="majorHAnsi"/>
                <w:sz w:val="20"/>
                <w:szCs w:val="20"/>
              </w:rPr>
            </w:pPr>
            <w:r w:rsidRPr="005D6B40">
              <w:rPr>
                <w:rFonts w:asciiTheme="majorHAnsi" w:hAnsiTheme="majorHAnsi" w:cstheme="majorHAnsi"/>
                <w:b/>
                <w:bCs/>
                <w:sz w:val="20"/>
                <w:szCs w:val="20"/>
              </w:rPr>
              <w:t>Business Registration</w:t>
            </w:r>
            <w:r w:rsidRPr="005D6B40">
              <w:rPr>
                <w:rFonts w:asciiTheme="majorHAnsi" w:hAnsiTheme="majorHAnsi" w:cstheme="majorHAnsi"/>
                <w:sz w:val="20"/>
                <w:szCs w:val="20"/>
              </w:rPr>
              <w:t xml:space="preserve"> - Valid Business Registration Certificate submitted (companies registered as commercial entities for at least three (3) years from the bid closing date)</w:t>
            </w:r>
          </w:p>
        </w:tc>
        <w:tc>
          <w:tcPr>
            <w:tcW w:w="2268" w:type="dxa"/>
            <w:vAlign w:val="center"/>
          </w:tcPr>
          <w:p w14:paraId="7961535F" w14:textId="087625EE" w:rsidR="008D2EC6" w:rsidRPr="005D6B40" w:rsidRDefault="00A96FEE" w:rsidP="008D2EC6">
            <w:pPr>
              <w:tabs>
                <w:tab w:val="left" w:pos="1850"/>
              </w:tabs>
              <w:jc w:val="center"/>
              <w:rPr>
                <w:rFonts w:asciiTheme="majorHAnsi" w:hAnsiTheme="majorHAnsi" w:cstheme="majorHAnsi"/>
              </w:rPr>
            </w:pPr>
            <w:sdt>
              <w:sdtPr>
                <w:rPr>
                  <w:rFonts w:asciiTheme="majorHAnsi" w:hAnsiTheme="majorHAnsi" w:cstheme="majorHAnsi"/>
                </w:rPr>
                <w:id w:val="-170644050"/>
                <w14:checkbox>
                  <w14:checked w14:val="0"/>
                  <w14:checkedState w14:val="2612" w14:font="MS Gothic"/>
                  <w14:uncheckedState w14:val="2610" w14:font="MS Gothic"/>
                </w14:checkbox>
              </w:sdtPr>
              <w:sdtEndPr/>
              <w:sdtContent>
                <w:r w:rsidR="008D2EC6" w:rsidRPr="00085D9E">
                  <w:rPr>
                    <w:rFonts w:ascii="Segoe UI Symbol" w:eastAsia="MS Gothic" w:hAnsi="Segoe UI Symbol" w:cs="Segoe UI Symbol"/>
                  </w:rPr>
                  <w:t>☐</w:t>
                </w:r>
              </w:sdtContent>
            </w:sdt>
            <w:r w:rsidR="008D2EC6" w:rsidRPr="005D6B40">
              <w:rPr>
                <w:rFonts w:asciiTheme="majorHAnsi" w:hAnsiTheme="majorHAnsi" w:cstheme="majorHAnsi"/>
              </w:rPr>
              <w:t xml:space="preserve">Yes      </w:t>
            </w:r>
            <w:sdt>
              <w:sdtPr>
                <w:rPr>
                  <w:rFonts w:asciiTheme="majorHAnsi" w:hAnsiTheme="majorHAnsi" w:cstheme="majorHAnsi"/>
                </w:rPr>
                <w:id w:val="-763067749"/>
                <w14:checkbox>
                  <w14:checked w14:val="0"/>
                  <w14:checkedState w14:val="2612" w14:font="MS Gothic"/>
                  <w14:uncheckedState w14:val="2610" w14:font="MS Gothic"/>
                </w14:checkbox>
              </w:sdtPr>
              <w:sdtEndPr/>
              <w:sdtContent>
                <w:r w:rsidR="008D2EC6" w:rsidRPr="00085D9E">
                  <w:rPr>
                    <w:rFonts w:ascii="Segoe UI Symbol" w:eastAsia="MS Gothic" w:hAnsi="Segoe UI Symbol" w:cs="Segoe UI Symbol"/>
                  </w:rPr>
                  <w:t>☐</w:t>
                </w:r>
              </w:sdtContent>
            </w:sdt>
            <w:r w:rsidR="008D2EC6" w:rsidRPr="005D6B40">
              <w:rPr>
                <w:rFonts w:asciiTheme="majorHAnsi" w:hAnsiTheme="majorHAnsi" w:cstheme="majorHAnsi"/>
              </w:rPr>
              <w:t>No</w:t>
            </w:r>
          </w:p>
        </w:tc>
        <w:tc>
          <w:tcPr>
            <w:tcW w:w="5954" w:type="dxa"/>
            <w:vAlign w:val="center"/>
          </w:tcPr>
          <w:p w14:paraId="25C86BBC" w14:textId="77777777" w:rsidR="008D2EC6" w:rsidRPr="005D6B40" w:rsidRDefault="008D2EC6" w:rsidP="008D2EC6">
            <w:pPr>
              <w:rPr>
                <w:rFonts w:asciiTheme="majorHAnsi" w:hAnsiTheme="majorHAnsi" w:cstheme="majorHAnsi"/>
              </w:rPr>
            </w:pPr>
          </w:p>
        </w:tc>
      </w:tr>
      <w:tr w:rsidR="008D2EC6" w:rsidRPr="00085D9E" w14:paraId="0DC335C8" w14:textId="77777777" w:rsidTr="005D6B40">
        <w:trPr>
          <w:trHeight w:val="686"/>
        </w:trPr>
        <w:tc>
          <w:tcPr>
            <w:tcW w:w="6799" w:type="dxa"/>
          </w:tcPr>
          <w:p w14:paraId="5567C3C1" w14:textId="14E5CD94" w:rsidR="008D2EC6" w:rsidRPr="005D6B40" w:rsidRDefault="008D2EC6" w:rsidP="005D6B40">
            <w:pPr>
              <w:spacing w:after="160" w:line="278" w:lineRule="auto"/>
              <w:jc w:val="both"/>
              <w:rPr>
                <w:rFonts w:asciiTheme="majorHAnsi" w:hAnsiTheme="majorHAnsi" w:cstheme="majorHAnsi"/>
                <w:sz w:val="20"/>
                <w:szCs w:val="20"/>
              </w:rPr>
            </w:pPr>
            <w:r w:rsidRPr="005D6B40">
              <w:rPr>
                <w:rFonts w:asciiTheme="majorHAnsi" w:hAnsiTheme="majorHAnsi" w:cstheme="majorHAnsi"/>
                <w:b/>
                <w:bCs/>
                <w:sz w:val="20"/>
                <w:szCs w:val="20"/>
              </w:rPr>
              <w:t>UNHCR Vendor Registration Form</w:t>
            </w:r>
            <w:r w:rsidRPr="005D6B40">
              <w:rPr>
                <w:rFonts w:asciiTheme="majorHAnsi" w:hAnsiTheme="majorHAnsi" w:cstheme="majorHAnsi"/>
                <w:sz w:val="20"/>
                <w:szCs w:val="20"/>
              </w:rPr>
              <w:t xml:space="preserve"> - Filled and signed Vendor Registration Form (VRF) and the required supporting documentation submitted (per Annex </w:t>
            </w:r>
            <w:r w:rsidR="00721424" w:rsidRPr="005D6B40">
              <w:rPr>
                <w:rFonts w:asciiTheme="majorHAnsi" w:hAnsiTheme="majorHAnsi" w:cstheme="majorHAnsi"/>
                <w:sz w:val="20"/>
                <w:szCs w:val="20"/>
              </w:rPr>
              <w:t>D</w:t>
            </w:r>
            <w:r w:rsidRPr="005D6B40">
              <w:rPr>
                <w:rFonts w:asciiTheme="majorHAnsi" w:hAnsiTheme="majorHAnsi" w:cstheme="majorHAnsi"/>
                <w:sz w:val="20"/>
                <w:szCs w:val="20"/>
              </w:rPr>
              <w:t>); vendors already registered with UNHCR are required to submit empty VRF containing the company’s legal name and UNHCR vendor number only.</w:t>
            </w:r>
          </w:p>
        </w:tc>
        <w:tc>
          <w:tcPr>
            <w:tcW w:w="2268" w:type="dxa"/>
            <w:vAlign w:val="center"/>
          </w:tcPr>
          <w:p w14:paraId="08CD97F0" w14:textId="34548198" w:rsidR="008D2EC6" w:rsidRPr="005D6B40" w:rsidRDefault="00A96FEE" w:rsidP="008D2EC6">
            <w:pPr>
              <w:jc w:val="center"/>
              <w:rPr>
                <w:rFonts w:asciiTheme="majorHAnsi" w:hAnsiTheme="majorHAnsi" w:cstheme="majorHAnsi"/>
              </w:rPr>
            </w:pPr>
            <w:sdt>
              <w:sdtPr>
                <w:rPr>
                  <w:rFonts w:asciiTheme="majorHAnsi" w:hAnsiTheme="majorHAnsi" w:cstheme="majorHAnsi"/>
                </w:rPr>
                <w:id w:val="499553666"/>
                <w14:checkbox>
                  <w14:checked w14:val="0"/>
                  <w14:checkedState w14:val="2612" w14:font="MS Gothic"/>
                  <w14:uncheckedState w14:val="2610" w14:font="MS Gothic"/>
                </w14:checkbox>
              </w:sdtPr>
              <w:sdtEndPr/>
              <w:sdtContent>
                <w:r w:rsidR="008D2EC6" w:rsidRPr="00085D9E">
                  <w:rPr>
                    <w:rFonts w:ascii="Segoe UI Symbol" w:eastAsia="MS Gothic" w:hAnsi="Segoe UI Symbol" w:cs="Segoe UI Symbol"/>
                  </w:rPr>
                  <w:t>☐</w:t>
                </w:r>
              </w:sdtContent>
            </w:sdt>
            <w:r w:rsidR="008D2EC6" w:rsidRPr="005D6B40">
              <w:rPr>
                <w:rFonts w:asciiTheme="majorHAnsi" w:hAnsiTheme="majorHAnsi" w:cstheme="majorHAnsi"/>
              </w:rPr>
              <w:t xml:space="preserve">Yes      </w:t>
            </w:r>
            <w:sdt>
              <w:sdtPr>
                <w:rPr>
                  <w:rFonts w:asciiTheme="majorHAnsi" w:hAnsiTheme="majorHAnsi" w:cstheme="majorHAnsi"/>
                </w:rPr>
                <w:id w:val="-127781275"/>
                <w14:checkbox>
                  <w14:checked w14:val="0"/>
                  <w14:checkedState w14:val="2612" w14:font="MS Gothic"/>
                  <w14:uncheckedState w14:val="2610" w14:font="MS Gothic"/>
                </w14:checkbox>
              </w:sdtPr>
              <w:sdtEndPr/>
              <w:sdtContent>
                <w:r w:rsidR="008D2EC6" w:rsidRPr="00085D9E">
                  <w:rPr>
                    <w:rFonts w:ascii="Segoe UI Symbol" w:eastAsia="MS Gothic" w:hAnsi="Segoe UI Symbol" w:cs="Segoe UI Symbol"/>
                  </w:rPr>
                  <w:t>☐</w:t>
                </w:r>
              </w:sdtContent>
            </w:sdt>
            <w:r w:rsidR="008D2EC6" w:rsidRPr="005D6B40">
              <w:rPr>
                <w:rFonts w:asciiTheme="majorHAnsi" w:hAnsiTheme="majorHAnsi" w:cstheme="majorHAnsi"/>
              </w:rPr>
              <w:t>No</w:t>
            </w:r>
          </w:p>
        </w:tc>
        <w:tc>
          <w:tcPr>
            <w:tcW w:w="5954" w:type="dxa"/>
            <w:vAlign w:val="center"/>
          </w:tcPr>
          <w:p w14:paraId="524A76FA" w14:textId="77777777" w:rsidR="008D2EC6" w:rsidRPr="005D6B40" w:rsidRDefault="008D2EC6" w:rsidP="008D2EC6">
            <w:pPr>
              <w:rPr>
                <w:rFonts w:asciiTheme="majorHAnsi" w:hAnsiTheme="majorHAnsi" w:cstheme="majorHAnsi"/>
              </w:rPr>
            </w:pPr>
          </w:p>
        </w:tc>
      </w:tr>
      <w:tr w:rsidR="008D2EC6" w:rsidRPr="00085D9E" w14:paraId="5BC351B9" w14:textId="77777777" w:rsidTr="005D6B40">
        <w:trPr>
          <w:trHeight w:val="674"/>
        </w:trPr>
        <w:tc>
          <w:tcPr>
            <w:tcW w:w="6799" w:type="dxa"/>
          </w:tcPr>
          <w:p w14:paraId="14F2EEC9" w14:textId="5D369A88" w:rsidR="008D2EC6" w:rsidRPr="005D6B40" w:rsidRDefault="008D2EC6" w:rsidP="005D6B40">
            <w:pPr>
              <w:spacing w:after="160" w:line="278" w:lineRule="auto"/>
              <w:jc w:val="both"/>
              <w:rPr>
                <w:rFonts w:asciiTheme="majorHAnsi" w:hAnsiTheme="majorHAnsi" w:cstheme="majorHAnsi"/>
                <w:sz w:val="20"/>
                <w:szCs w:val="20"/>
              </w:rPr>
            </w:pPr>
            <w:r w:rsidRPr="005D6B40">
              <w:rPr>
                <w:rFonts w:asciiTheme="majorHAnsi" w:hAnsiTheme="majorHAnsi" w:cstheme="majorHAnsi"/>
                <w:b/>
                <w:bCs/>
                <w:sz w:val="20"/>
                <w:szCs w:val="20"/>
              </w:rPr>
              <w:t xml:space="preserve">Financial Soundness </w:t>
            </w:r>
            <w:r w:rsidRPr="005D6B40">
              <w:rPr>
                <w:rFonts w:asciiTheme="majorHAnsi" w:hAnsiTheme="majorHAnsi" w:cstheme="majorHAnsi"/>
                <w:sz w:val="20"/>
                <w:szCs w:val="20"/>
              </w:rPr>
              <w:t>- Submitted financial statements or audit reports for minimum of two (2) fiscal years (i.e.</w:t>
            </w:r>
            <w:r w:rsidR="001D2622">
              <w:rPr>
                <w:rFonts w:asciiTheme="majorHAnsi" w:hAnsiTheme="majorHAnsi" w:cstheme="majorHAnsi"/>
                <w:sz w:val="20"/>
                <w:szCs w:val="20"/>
              </w:rPr>
              <w:t xml:space="preserve"> </w:t>
            </w:r>
            <w:r w:rsidRPr="005D6B40">
              <w:rPr>
                <w:rFonts w:asciiTheme="majorHAnsi" w:hAnsiTheme="majorHAnsi" w:cstheme="majorHAnsi"/>
                <w:sz w:val="20"/>
                <w:szCs w:val="20"/>
              </w:rPr>
              <w:t>2023 and 2024) or a bank reference letter confirming the bidding company’s relationship with the bank and outlining the bank’s assessment of the financial standing of the company</w:t>
            </w:r>
          </w:p>
        </w:tc>
        <w:tc>
          <w:tcPr>
            <w:tcW w:w="2268" w:type="dxa"/>
            <w:vAlign w:val="center"/>
          </w:tcPr>
          <w:p w14:paraId="46BF402E" w14:textId="78C1FF86" w:rsidR="008D2EC6" w:rsidRPr="005D6B40" w:rsidRDefault="00A96FEE" w:rsidP="008D2EC6">
            <w:pPr>
              <w:spacing w:after="0"/>
              <w:jc w:val="center"/>
              <w:rPr>
                <w:rFonts w:asciiTheme="majorHAnsi" w:hAnsiTheme="majorHAnsi" w:cstheme="majorHAnsi"/>
              </w:rPr>
            </w:pPr>
            <w:sdt>
              <w:sdtPr>
                <w:rPr>
                  <w:rFonts w:asciiTheme="majorHAnsi" w:hAnsiTheme="majorHAnsi" w:cstheme="majorHAnsi"/>
                </w:rPr>
                <w:id w:val="-1215579492"/>
                <w14:checkbox>
                  <w14:checked w14:val="0"/>
                  <w14:checkedState w14:val="2612" w14:font="MS Gothic"/>
                  <w14:uncheckedState w14:val="2610" w14:font="MS Gothic"/>
                </w14:checkbox>
              </w:sdtPr>
              <w:sdtEndPr/>
              <w:sdtContent>
                <w:r w:rsidR="008D2EC6" w:rsidRPr="00085D9E">
                  <w:rPr>
                    <w:rFonts w:ascii="Segoe UI Symbol" w:eastAsia="MS Gothic" w:hAnsi="Segoe UI Symbol" w:cs="Segoe UI Symbol"/>
                  </w:rPr>
                  <w:t>☐</w:t>
                </w:r>
              </w:sdtContent>
            </w:sdt>
            <w:r w:rsidR="008D2EC6" w:rsidRPr="005D6B40">
              <w:rPr>
                <w:rFonts w:asciiTheme="majorHAnsi" w:hAnsiTheme="majorHAnsi" w:cstheme="majorHAnsi"/>
              </w:rPr>
              <w:t xml:space="preserve">Yes      </w:t>
            </w:r>
            <w:sdt>
              <w:sdtPr>
                <w:rPr>
                  <w:rFonts w:asciiTheme="majorHAnsi" w:hAnsiTheme="majorHAnsi" w:cstheme="majorHAnsi"/>
                </w:rPr>
                <w:id w:val="1565295737"/>
                <w14:checkbox>
                  <w14:checked w14:val="0"/>
                  <w14:checkedState w14:val="2612" w14:font="MS Gothic"/>
                  <w14:uncheckedState w14:val="2610" w14:font="MS Gothic"/>
                </w14:checkbox>
              </w:sdtPr>
              <w:sdtEndPr/>
              <w:sdtContent>
                <w:r w:rsidR="008D2EC6" w:rsidRPr="00085D9E">
                  <w:rPr>
                    <w:rFonts w:ascii="Segoe UI Symbol" w:eastAsia="MS Gothic" w:hAnsi="Segoe UI Symbol" w:cs="Segoe UI Symbol"/>
                  </w:rPr>
                  <w:t>☐</w:t>
                </w:r>
              </w:sdtContent>
            </w:sdt>
            <w:r w:rsidR="008D2EC6" w:rsidRPr="005D6B40">
              <w:rPr>
                <w:rFonts w:asciiTheme="majorHAnsi" w:hAnsiTheme="majorHAnsi" w:cstheme="majorHAnsi"/>
              </w:rPr>
              <w:t>No</w:t>
            </w:r>
          </w:p>
        </w:tc>
        <w:tc>
          <w:tcPr>
            <w:tcW w:w="5954" w:type="dxa"/>
            <w:vAlign w:val="center"/>
          </w:tcPr>
          <w:p w14:paraId="320DF02A" w14:textId="77777777" w:rsidR="008D2EC6" w:rsidRPr="005D6B40" w:rsidRDefault="008D2EC6" w:rsidP="008D2EC6">
            <w:pPr>
              <w:spacing w:after="0"/>
              <w:rPr>
                <w:rFonts w:asciiTheme="majorHAnsi" w:hAnsiTheme="majorHAnsi" w:cstheme="majorHAnsi"/>
              </w:rPr>
            </w:pPr>
          </w:p>
        </w:tc>
      </w:tr>
      <w:tr w:rsidR="008659A1" w:rsidRPr="00085D9E" w14:paraId="7F63FB80" w14:textId="77777777" w:rsidTr="005D6B40">
        <w:trPr>
          <w:trHeight w:val="699"/>
        </w:trPr>
        <w:tc>
          <w:tcPr>
            <w:tcW w:w="6799" w:type="dxa"/>
            <w:vAlign w:val="center"/>
          </w:tcPr>
          <w:p w14:paraId="6F231792" w14:textId="0A835F63" w:rsidR="008659A1" w:rsidRPr="005D6B40" w:rsidRDefault="008659A1" w:rsidP="005D6B40">
            <w:pPr>
              <w:spacing w:after="160" w:line="278" w:lineRule="auto"/>
              <w:jc w:val="both"/>
              <w:rPr>
                <w:rFonts w:asciiTheme="majorHAnsi" w:hAnsiTheme="majorHAnsi" w:cstheme="majorHAnsi"/>
                <w:sz w:val="20"/>
                <w:szCs w:val="20"/>
              </w:rPr>
            </w:pPr>
            <w:r w:rsidRPr="005D6B40">
              <w:rPr>
                <w:rFonts w:asciiTheme="majorHAnsi" w:hAnsiTheme="majorHAnsi" w:cstheme="majorHAnsi"/>
                <w:b/>
                <w:bCs/>
                <w:sz w:val="20"/>
                <w:szCs w:val="20"/>
              </w:rPr>
              <w:t>Corporate bank account information</w:t>
            </w:r>
            <w:r w:rsidRPr="005D6B40">
              <w:rPr>
                <w:rFonts w:asciiTheme="majorHAnsi" w:hAnsiTheme="majorHAnsi" w:cstheme="majorHAnsi"/>
                <w:sz w:val="20"/>
                <w:szCs w:val="20"/>
              </w:rPr>
              <w:t xml:space="preserve"> – Bank statement or valid bank letter issued by the bank within the past six (6) months holding an account of the bidding company to compliment and authenticate the relevant information recorded in the VRF</w:t>
            </w:r>
          </w:p>
        </w:tc>
        <w:tc>
          <w:tcPr>
            <w:tcW w:w="2268" w:type="dxa"/>
            <w:vAlign w:val="center"/>
          </w:tcPr>
          <w:p w14:paraId="304C356D" w14:textId="29940CB7" w:rsidR="008659A1" w:rsidRPr="005D6B40" w:rsidRDefault="00A96FEE" w:rsidP="008659A1">
            <w:pPr>
              <w:spacing w:after="0"/>
              <w:jc w:val="center"/>
              <w:rPr>
                <w:rFonts w:asciiTheme="majorHAnsi" w:hAnsiTheme="majorHAnsi" w:cstheme="majorHAnsi"/>
              </w:rPr>
            </w:pPr>
            <w:sdt>
              <w:sdtPr>
                <w:rPr>
                  <w:rFonts w:asciiTheme="majorHAnsi" w:hAnsiTheme="majorHAnsi" w:cstheme="majorHAnsi"/>
                </w:rPr>
                <w:id w:val="554203275"/>
                <w14:checkbox>
                  <w14:checked w14:val="0"/>
                  <w14:checkedState w14:val="2612" w14:font="MS Gothic"/>
                  <w14:uncheckedState w14:val="2610" w14:font="MS Gothic"/>
                </w14:checkbox>
              </w:sdtPr>
              <w:sdtEndPr/>
              <w:sdtContent>
                <w:r w:rsidR="008659A1" w:rsidRPr="00085D9E">
                  <w:rPr>
                    <w:rFonts w:ascii="Segoe UI Symbol" w:eastAsia="MS Gothic" w:hAnsi="Segoe UI Symbol" w:cs="Segoe UI Symbol"/>
                  </w:rPr>
                  <w:t>☐</w:t>
                </w:r>
              </w:sdtContent>
            </w:sdt>
            <w:r w:rsidR="008659A1" w:rsidRPr="005D6B40">
              <w:rPr>
                <w:rFonts w:asciiTheme="majorHAnsi" w:hAnsiTheme="majorHAnsi" w:cstheme="majorHAnsi"/>
              </w:rPr>
              <w:t xml:space="preserve">Yes      </w:t>
            </w:r>
            <w:sdt>
              <w:sdtPr>
                <w:rPr>
                  <w:rFonts w:asciiTheme="majorHAnsi" w:hAnsiTheme="majorHAnsi" w:cstheme="majorHAnsi"/>
                </w:rPr>
                <w:id w:val="-1023315067"/>
                <w14:checkbox>
                  <w14:checked w14:val="0"/>
                  <w14:checkedState w14:val="2612" w14:font="MS Gothic"/>
                  <w14:uncheckedState w14:val="2610" w14:font="MS Gothic"/>
                </w14:checkbox>
              </w:sdtPr>
              <w:sdtEndPr/>
              <w:sdtContent>
                <w:r w:rsidR="008659A1" w:rsidRPr="00085D9E">
                  <w:rPr>
                    <w:rFonts w:ascii="Segoe UI Symbol" w:eastAsia="MS Gothic" w:hAnsi="Segoe UI Symbol" w:cs="Segoe UI Symbol"/>
                  </w:rPr>
                  <w:t>☐</w:t>
                </w:r>
              </w:sdtContent>
            </w:sdt>
            <w:r w:rsidR="008659A1" w:rsidRPr="005D6B40">
              <w:rPr>
                <w:rFonts w:asciiTheme="majorHAnsi" w:hAnsiTheme="majorHAnsi" w:cstheme="majorHAnsi"/>
              </w:rPr>
              <w:t>No</w:t>
            </w:r>
          </w:p>
        </w:tc>
        <w:tc>
          <w:tcPr>
            <w:tcW w:w="5954" w:type="dxa"/>
            <w:vAlign w:val="center"/>
          </w:tcPr>
          <w:p w14:paraId="76AA53F6" w14:textId="77777777" w:rsidR="008659A1" w:rsidRPr="005D6B40" w:rsidRDefault="008659A1" w:rsidP="008659A1">
            <w:pPr>
              <w:spacing w:after="0"/>
              <w:rPr>
                <w:rFonts w:asciiTheme="majorHAnsi" w:hAnsiTheme="majorHAnsi" w:cstheme="majorHAnsi"/>
              </w:rPr>
            </w:pPr>
          </w:p>
        </w:tc>
      </w:tr>
      <w:tr w:rsidR="008659A1" w:rsidRPr="00085D9E" w14:paraId="3CEC068B" w14:textId="77777777" w:rsidTr="005D6B40">
        <w:trPr>
          <w:trHeight w:val="699"/>
        </w:trPr>
        <w:tc>
          <w:tcPr>
            <w:tcW w:w="6799" w:type="dxa"/>
          </w:tcPr>
          <w:p w14:paraId="39B45683" w14:textId="11EF8612" w:rsidR="008659A1" w:rsidRPr="005D6B40" w:rsidRDefault="008659A1" w:rsidP="005D6B40">
            <w:pPr>
              <w:spacing w:after="160" w:line="278" w:lineRule="auto"/>
              <w:jc w:val="both"/>
              <w:rPr>
                <w:rFonts w:asciiTheme="majorHAnsi" w:hAnsiTheme="majorHAnsi" w:cstheme="majorHAnsi"/>
                <w:sz w:val="20"/>
                <w:szCs w:val="20"/>
              </w:rPr>
            </w:pPr>
            <w:r w:rsidRPr="005D6B40">
              <w:rPr>
                <w:rFonts w:asciiTheme="majorHAnsi" w:hAnsiTheme="majorHAnsi" w:cstheme="majorHAnsi"/>
                <w:b/>
                <w:bCs/>
                <w:sz w:val="20"/>
                <w:szCs w:val="20"/>
              </w:rPr>
              <w:lastRenderedPageBreak/>
              <w:t>Compliance with UN Standards</w:t>
            </w:r>
            <w:r w:rsidRPr="005D6B40">
              <w:rPr>
                <w:rFonts w:asciiTheme="majorHAnsi" w:hAnsiTheme="majorHAnsi" w:cstheme="majorHAnsi"/>
                <w:sz w:val="20"/>
                <w:szCs w:val="20"/>
              </w:rPr>
              <w:t xml:space="preserve"> - signed declaration of acceptance of</w:t>
            </w:r>
            <w:r w:rsidR="001D2622">
              <w:rPr>
                <w:rFonts w:asciiTheme="majorHAnsi" w:hAnsiTheme="majorHAnsi" w:cstheme="majorHAnsi"/>
                <w:sz w:val="20"/>
                <w:szCs w:val="20"/>
              </w:rPr>
              <w:t xml:space="preserve"> the</w:t>
            </w:r>
            <w:r w:rsidRPr="005D6B40">
              <w:rPr>
                <w:rFonts w:asciiTheme="majorHAnsi" w:hAnsiTheme="majorHAnsi" w:cstheme="majorHAnsi"/>
                <w:sz w:val="20"/>
                <w:szCs w:val="20"/>
              </w:rPr>
              <w:t xml:space="preserve"> </w:t>
            </w:r>
            <w:r w:rsidR="001D2622" w:rsidRPr="00787EEC">
              <w:rPr>
                <w:rFonts w:asciiTheme="majorHAnsi" w:hAnsiTheme="majorHAnsi" w:cstheme="majorHAnsi"/>
                <w:sz w:val="20"/>
                <w:szCs w:val="20"/>
              </w:rPr>
              <w:t xml:space="preserve">UNHCR General Conditions of Contract for the Provision of Goods </w:t>
            </w:r>
            <w:r w:rsidR="001D2622">
              <w:rPr>
                <w:rFonts w:asciiTheme="majorHAnsi" w:hAnsiTheme="majorHAnsi" w:cstheme="majorHAnsi"/>
                <w:sz w:val="20"/>
                <w:szCs w:val="20"/>
              </w:rPr>
              <w:t xml:space="preserve">and Services </w:t>
            </w:r>
            <w:r w:rsidR="001D2622" w:rsidRPr="00787EEC">
              <w:rPr>
                <w:rFonts w:asciiTheme="majorHAnsi" w:hAnsiTheme="majorHAnsi" w:cstheme="majorHAnsi"/>
                <w:sz w:val="20"/>
                <w:szCs w:val="20"/>
              </w:rPr>
              <w:t xml:space="preserve">(per Annex </w:t>
            </w:r>
            <w:r w:rsidR="001D2622">
              <w:rPr>
                <w:rFonts w:asciiTheme="majorHAnsi" w:hAnsiTheme="majorHAnsi" w:cstheme="majorHAnsi"/>
                <w:sz w:val="20"/>
                <w:szCs w:val="20"/>
              </w:rPr>
              <w:t>F</w:t>
            </w:r>
            <w:r w:rsidR="001D2622" w:rsidRPr="00787EEC">
              <w:rPr>
                <w:rFonts w:asciiTheme="majorHAnsi" w:hAnsiTheme="majorHAnsi" w:cstheme="majorHAnsi"/>
                <w:sz w:val="20"/>
                <w:szCs w:val="20"/>
              </w:rPr>
              <w:t>)</w:t>
            </w:r>
            <w:r w:rsidR="001D2622">
              <w:rPr>
                <w:rFonts w:asciiTheme="majorHAnsi" w:hAnsiTheme="majorHAnsi" w:cstheme="majorHAnsi"/>
                <w:sz w:val="20"/>
                <w:szCs w:val="20"/>
              </w:rPr>
              <w:t>,</w:t>
            </w:r>
            <w:r w:rsidR="001D2622" w:rsidRPr="00787EEC">
              <w:rPr>
                <w:rFonts w:asciiTheme="majorHAnsi" w:hAnsiTheme="majorHAnsi" w:cstheme="majorHAnsi"/>
                <w:sz w:val="20"/>
                <w:szCs w:val="20"/>
              </w:rPr>
              <w:t xml:space="preserve"> </w:t>
            </w:r>
            <w:r w:rsidRPr="005D6B40">
              <w:rPr>
                <w:rFonts w:asciiTheme="majorHAnsi" w:hAnsiTheme="majorHAnsi" w:cstheme="majorHAnsi"/>
                <w:sz w:val="20"/>
                <w:szCs w:val="20"/>
              </w:rPr>
              <w:t xml:space="preserve">UN Supplier Code of Conduct (per Annex </w:t>
            </w:r>
            <w:r w:rsidR="001D2622">
              <w:rPr>
                <w:rFonts w:asciiTheme="majorHAnsi" w:hAnsiTheme="majorHAnsi" w:cstheme="majorHAnsi"/>
                <w:sz w:val="20"/>
                <w:szCs w:val="20"/>
              </w:rPr>
              <w:t>G</w:t>
            </w:r>
            <w:r w:rsidRPr="005D6B40">
              <w:rPr>
                <w:rFonts w:asciiTheme="majorHAnsi" w:hAnsiTheme="majorHAnsi" w:cstheme="majorHAnsi"/>
                <w:sz w:val="20"/>
                <w:szCs w:val="20"/>
              </w:rPr>
              <w:t xml:space="preserve">) and Declaration of Eligibility Form (per Annex </w:t>
            </w:r>
            <w:r w:rsidR="001D2622">
              <w:rPr>
                <w:rFonts w:asciiTheme="majorHAnsi" w:hAnsiTheme="majorHAnsi" w:cstheme="majorHAnsi"/>
                <w:sz w:val="20"/>
                <w:szCs w:val="20"/>
              </w:rPr>
              <w:t>H</w:t>
            </w:r>
            <w:r w:rsidRPr="005D6B40">
              <w:rPr>
                <w:rFonts w:asciiTheme="majorHAnsi" w:hAnsiTheme="majorHAnsi" w:cstheme="majorHAnsi"/>
                <w:sz w:val="20"/>
                <w:szCs w:val="20"/>
              </w:rPr>
              <w:t>)</w:t>
            </w:r>
          </w:p>
        </w:tc>
        <w:tc>
          <w:tcPr>
            <w:tcW w:w="2268" w:type="dxa"/>
            <w:vAlign w:val="center"/>
          </w:tcPr>
          <w:p w14:paraId="5667A08D" w14:textId="0FCEF081" w:rsidR="008659A1" w:rsidRPr="005D6B40" w:rsidRDefault="00A96FEE" w:rsidP="008659A1">
            <w:pPr>
              <w:spacing w:after="0"/>
              <w:jc w:val="center"/>
              <w:rPr>
                <w:rFonts w:asciiTheme="majorHAnsi" w:hAnsiTheme="majorHAnsi" w:cstheme="majorHAnsi"/>
              </w:rPr>
            </w:pPr>
            <w:sdt>
              <w:sdtPr>
                <w:rPr>
                  <w:rFonts w:asciiTheme="majorHAnsi" w:hAnsiTheme="majorHAnsi" w:cstheme="majorHAnsi"/>
                </w:rPr>
                <w:id w:val="509958229"/>
                <w14:checkbox>
                  <w14:checked w14:val="0"/>
                  <w14:checkedState w14:val="2612" w14:font="MS Gothic"/>
                  <w14:uncheckedState w14:val="2610" w14:font="MS Gothic"/>
                </w14:checkbox>
              </w:sdtPr>
              <w:sdtEndPr/>
              <w:sdtContent>
                <w:r w:rsidR="008659A1" w:rsidRPr="00085D9E">
                  <w:rPr>
                    <w:rFonts w:ascii="Segoe UI Symbol" w:eastAsia="MS Gothic" w:hAnsi="Segoe UI Symbol" w:cs="Segoe UI Symbol"/>
                  </w:rPr>
                  <w:t>☐</w:t>
                </w:r>
              </w:sdtContent>
            </w:sdt>
            <w:r w:rsidR="008659A1" w:rsidRPr="005D6B40">
              <w:rPr>
                <w:rFonts w:asciiTheme="majorHAnsi" w:hAnsiTheme="majorHAnsi" w:cstheme="majorHAnsi"/>
              </w:rPr>
              <w:t xml:space="preserve">Yes      </w:t>
            </w:r>
            <w:sdt>
              <w:sdtPr>
                <w:rPr>
                  <w:rFonts w:asciiTheme="majorHAnsi" w:hAnsiTheme="majorHAnsi" w:cstheme="majorHAnsi"/>
                </w:rPr>
                <w:id w:val="150344016"/>
                <w14:checkbox>
                  <w14:checked w14:val="0"/>
                  <w14:checkedState w14:val="2612" w14:font="MS Gothic"/>
                  <w14:uncheckedState w14:val="2610" w14:font="MS Gothic"/>
                </w14:checkbox>
              </w:sdtPr>
              <w:sdtEndPr/>
              <w:sdtContent>
                <w:r w:rsidR="008659A1" w:rsidRPr="00085D9E">
                  <w:rPr>
                    <w:rFonts w:ascii="Segoe UI Symbol" w:eastAsia="MS Gothic" w:hAnsi="Segoe UI Symbol" w:cs="Segoe UI Symbol"/>
                  </w:rPr>
                  <w:t>☐</w:t>
                </w:r>
              </w:sdtContent>
            </w:sdt>
            <w:r w:rsidR="008659A1" w:rsidRPr="005D6B40">
              <w:rPr>
                <w:rFonts w:asciiTheme="majorHAnsi" w:hAnsiTheme="majorHAnsi" w:cstheme="majorHAnsi"/>
              </w:rPr>
              <w:t>No</w:t>
            </w:r>
          </w:p>
        </w:tc>
        <w:tc>
          <w:tcPr>
            <w:tcW w:w="5954" w:type="dxa"/>
            <w:vAlign w:val="center"/>
          </w:tcPr>
          <w:p w14:paraId="60872D91" w14:textId="77777777" w:rsidR="008659A1" w:rsidRPr="005D6B40" w:rsidRDefault="008659A1" w:rsidP="008659A1">
            <w:pPr>
              <w:spacing w:after="0"/>
              <w:rPr>
                <w:rFonts w:asciiTheme="majorHAnsi" w:hAnsiTheme="majorHAnsi" w:cstheme="majorHAnsi"/>
              </w:rPr>
            </w:pPr>
          </w:p>
        </w:tc>
      </w:tr>
      <w:tr w:rsidR="008659A1" w:rsidRPr="00085D9E" w14:paraId="5EE998FD" w14:textId="77777777" w:rsidTr="005D6B40">
        <w:trPr>
          <w:trHeight w:val="699"/>
        </w:trPr>
        <w:tc>
          <w:tcPr>
            <w:tcW w:w="6799" w:type="dxa"/>
          </w:tcPr>
          <w:p w14:paraId="50555509" w14:textId="45655403" w:rsidR="008659A1" w:rsidRPr="005D6B40" w:rsidRDefault="008659A1" w:rsidP="008659A1">
            <w:pPr>
              <w:spacing w:after="160" w:line="278" w:lineRule="auto"/>
              <w:rPr>
                <w:rFonts w:asciiTheme="majorHAnsi" w:hAnsiTheme="majorHAnsi" w:cstheme="majorHAnsi"/>
                <w:b/>
                <w:bCs/>
                <w:sz w:val="20"/>
                <w:szCs w:val="20"/>
              </w:rPr>
            </w:pPr>
            <w:r w:rsidRPr="005D6B40">
              <w:rPr>
                <w:rFonts w:asciiTheme="majorHAnsi" w:hAnsiTheme="majorHAnsi" w:cstheme="majorHAnsi"/>
                <w:b/>
                <w:bCs/>
                <w:sz w:val="20"/>
                <w:szCs w:val="20"/>
              </w:rPr>
              <w:t>Joint Venture Information Form</w:t>
            </w:r>
            <w:r w:rsidRPr="005D6B40">
              <w:rPr>
                <w:rFonts w:asciiTheme="majorHAnsi" w:hAnsiTheme="majorHAnsi" w:cstheme="majorHAnsi"/>
                <w:sz w:val="20"/>
                <w:szCs w:val="20"/>
              </w:rPr>
              <w:t xml:space="preserve"> – filled in, signed and stamped form (per Annex </w:t>
            </w:r>
            <w:r w:rsidR="001D2622">
              <w:rPr>
                <w:rFonts w:asciiTheme="majorHAnsi" w:hAnsiTheme="majorHAnsi" w:cstheme="majorHAnsi"/>
                <w:sz w:val="20"/>
                <w:szCs w:val="20"/>
              </w:rPr>
              <w:t>I</w:t>
            </w:r>
            <w:r w:rsidRPr="005D6B40">
              <w:rPr>
                <w:rFonts w:asciiTheme="majorHAnsi" w:hAnsiTheme="majorHAnsi" w:cstheme="majorHAnsi"/>
                <w:sz w:val="20"/>
                <w:szCs w:val="20"/>
              </w:rPr>
              <w:t>) provided with the Technical Offer</w:t>
            </w:r>
          </w:p>
        </w:tc>
        <w:tc>
          <w:tcPr>
            <w:tcW w:w="2268" w:type="dxa"/>
            <w:vAlign w:val="center"/>
          </w:tcPr>
          <w:p w14:paraId="74AC2484" w14:textId="546A7109" w:rsidR="008659A1" w:rsidRPr="005D6B40" w:rsidRDefault="00A96FEE" w:rsidP="008659A1">
            <w:pPr>
              <w:spacing w:after="0"/>
              <w:jc w:val="center"/>
              <w:rPr>
                <w:rFonts w:asciiTheme="majorHAnsi" w:eastAsia="MS Gothic" w:hAnsiTheme="majorHAnsi" w:cstheme="majorHAnsi"/>
              </w:rPr>
            </w:pPr>
            <w:sdt>
              <w:sdtPr>
                <w:rPr>
                  <w:rFonts w:asciiTheme="majorHAnsi" w:hAnsiTheme="majorHAnsi" w:cstheme="majorHAnsi"/>
                </w:rPr>
                <w:id w:val="-1974357443"/>
                <w14:checkbox>
                  <w14:checked w14:val="0"/>
                  <w14:checkedState w14:val="2612" w14:font="MS Gothic"/>
                  <w14:uncheckedState w14:val="2610" w14:font="MS Gothic"/>
                </w14:checkbox>
              </w:sdtPr>
              <w:sdtEndPr/>
              <w:sdtContent>
                <w:r w:rsidR="00A57ACE">
                  <w:rPr>
                    <w:rFonts w:ascii="MS Gothic" w:eastAsia="MS Gothic" w:hAnsi="MS Gothic" w:cstheme="majorHAnsi" w:hint="eastAsia"/>
                  </w:rPr>
                  <w:t>☐</w:t>
                </w:r>
              </w:sdtContent>
            </w:sdt>
            <w:r w:rsidR="008659A1" w:rsidRPr="005D6B40">
              <w:rPr>
                <w:rFonts w:asciiTheme="majorHAnsi" w:hAnsiTheme="majorHAnsi" w:cstheme="majorHAnsi"/>
              </w:rPr>
              <w:t xml:space="preserve">Yes      </w:t>
            </w:r>
            <w:sdt>
              <w:sdtPr>
                <w:rPr>
                  <w:rFonts w:asciiTheme="majorHAnsi" w:hAnsiTheme="majorHAnsi" w:cstheme="majorHAnsi"/>
                </w:rPr>
                <w:id w:val="923082008"/>
                <w14:checkbox>
                  <w14:checked w14:val="0"/>
                  <w14:checkedState w14:val="2612" w14:font="MS Gothic"/>
                  <w14:uncheckedState w14:val="2610" w14:font="MS Gothic"/>
                </w14:checkbox>
              </w:sdtPr>
              <w:sdtEndPr/>
              <w:sdtContent>
                <w:r w:rsidR="008659A1" w:rsidRPr="00085D9E">
                  <w:rPr>
                    <w:rFonts w:ascii="Segoe UI Symbol" w:eastAsia="MS Gothic" w:hAnsi="Segoe UI Symbol" w:cs="Segoe UI Symbol"/>
                  </w:rPr>
                  <w:t>☐</w:t>
                </w:r>
              </w:sdtContent>
            </w:sdt>
            <w:r w:rsidR="008659A1" w:rsidRPr="005D6B40">
              <w:rPr>
                <w:rFonts w:asciiTheme="majorHAnsi" w:hAnsiTheme="majorHAnsi" w:cstheme="majorHAnsi"/>
              </w:rPr>
              <w:t>No</w:t>
            </w:r>
          </w:p>
        </w:tc>
        <w:tc>
          <w:tcPr>
            <w:tcW w:w="5954" w:type="dxa"/>
            <w:vAlign w:val="center"/>
          </w:tcPr>
          <w:p w14:paraId="0B01CB86" w14:textId="77777777" w:rsidR="008659A1" w:rsidRPr="005D6B40" w:rsidRDefault="008659A1" w:rsidP="008659A1">
            <w:pPr>
              <w:spacing w:after="0"/>
              <w:rPr>
                <w:rFonts w:asciiTheme="majorHAnsi" w:hAnsiTheme="majorHAnsi" w:cstheme="majorHAnsi"/>
              </w:rPr>
            </w:pPr>
          </w:p>
        </w:tc>
      </w:tr>
    </w:tbl>
    <w:p w14:paraId="6C175459" w14:textId="77777777" w:rsidR="00B25DDE" w:rsidRPr="005D6B40" w:rsidRDefault="00B25DDE" w:rsidP="00772E13">
      <w:pPr>
        <w:spacing w:after="0" w:line="240" w:lineRule="auto"/>
        <w:rPr>
          <w:rFonts w:asciiTheme="majorHAnsi" w:hAnsiTheme="majorHAnsi" w:cstheme="majorHAnsi"/>
          <w:b/>
          <w:bCs/>
        </w:rPr>
      </w:pPr>
    </w:p>
    <w:p w14:paraId="330CCC0F" w14:textId="77777777" w:rsidR="00B25DDE" w:rsidRPr="005D6B40" w:rsidRDefault="00B25DDE" w:rsidP="00772E13">
      <w:pPr>
        <w:spacing w:after="0" w:line="240" w:lineRule="auto"/>
        <w:rPr>
          <w:rFonts w:asciiTheme="majorHAnsi" w:hAnsiTheme="majorHAnsi" w:cstheme="majorHAnsi"/>
          <w:b/>
          <w:bCs/>
        </w:rPr>
      </w:pPr>
    </w:p>
    <w:p w14:paraId="5D06DBCE" w14:textId="2A2A47AF" w:rsidR="00B25DDE" w:rsidRPr="005D6B40" w:rsidRDefault="00B25DDE" w:rsidP="00F85A5A">
      <w:pPr>
        <w:shd w:val="clear" w:color="auto" w:fill="D9D9D9" w:themeFill="background1" w:themeFillShade="D9"/>
        <w:spacing w:after="0" w:line="240" w:lineRule="auto"/>
        <w:rPr>
          <w:rFonts w:asciiTheme="majorHAnsi" w:hAnsiTheme="majorHAnsi" w:cstheme="majorHAnsi"/>
          <w:color w:val="004E9A"/>
        </w:rPr>
      </w:pPr>
      <w:r w:rsidRPr="005D6B40">
        <w:rPr>
          <w:rFonts w:asciiTheme="majorHAnsi" w:hAnsiTheme="majorHAnsi" w:cstheme="majorHAnsi"/>
          <w:b/>
          <w:bCs/>
          <w:color w:val="004E9A"/>
        </w:rPr>
        <w:t>2</w:t>
      </w:r>
      <w:r w:rsidRPr="005D6B40">
        <w:rPr>
          <w:rFonts w:asciiTheme="majorHAnsi" w:hAnsiTheme="majorHAnsi" w:cstheme="majorHAnsi"/>
          <w:color w:val="004E9A"/>
        </w:rPr>
        <w:t xml:space="preserve">. </w:t>
      </w:r>
      <w:r w:rsidRPr="005D6B40">
        <w:rPr>
          <w:rFonts w:asciiTheme="majorHAnsi" w:hAnsiTheme="majorHAnsi" w:cstheme="majorHAnsi"/>
          <w:b/>
          <w:bCs/>
          <w:color w:val="004E9A"/>
        </w:rPr>
        <w:t>Technical requirements</w:t>
      </w:r>
      <w:r w:rsidRPr="005D6B40">
        <w:rPr>
          <w:rFonts w:asciiTheme="majorHAnsi" w:hAnsiTheme="majorHAnsi" w:cstheme="majorHAnsi"/>
          <w:color w:val="004E9A"/>
        </w:rPr>
        <w:t xml:space="preserve"> </w:t>
      </w:r>
    </w:p>
    <w:p w14:paraId="207AFA3F" w14:textId="77777777" w:rsidR="00552610" w:rsidRDefault="00552610" w:rsidP="005D6B40">
      <w:pPr>
        <w:spacing w:after="0"/>
        <w:rPr>
          <w:rFonts w:asciiTheme="majorHAnsi" w:hAnsiTheme="majorHAnsi" w:cstheme="majorHAnsi"/>
          <w:b/>
          <w:bCs/>
          <w:highlight w:val="yellow"/>
          <w:u w:val="single"/>
        </w:rPr>
      </w:pPr>
    </w:p>
    <w:p w14:paraId="40C84CC6" w14:textId="38C60A03" w:rsidR="00CC5C19" w:rsidRPr="005D6B40" w:rsidRDefault="00AC35BB" w:rsidP="005D6B40">
      <w:pPr>
        <w:spacing w:after="0"/>
        <w:rPr>
          <w:rFonts w:asciiTheme="majorHAnsi" w:hAnsiTheme="majorHAnsi" w:cstheme="majorHAnsi"/>
          <w:b/>
          <w:bCs/>
          <w:i/>
          <w:iCs/>
          <w:color w:val="FF0000"/>
          <w:sz w:val="20"/>
          <w:szCs w:val="20"/>
        </w:rPr>
      </w:pPr>
      <w:r w:rsidRPr="005D6B40">
        <w:rPr>
          <w:rFonts w:asciiTheme="majorHAnsi" w:hAnsiTheme="majorHAnsi" w:cstheme="majorHAnsi"/>
          <w:b/>
          <w:bCs/>
          <w:i/>
          <w:iCs/>
          <w:color w:val="FF0000"/>
          <w:sz w:val="20"/>
          <w:szCs w:val="20"/>
        </w:rPr>
        <w:t>Suppliers must confirm</w:t>
      </w:r>
      <w:r w:rsidR="007E242C" w:rsidRPr="005D6B40">
        <w:rPr>
          <w:rFonts w:asciiTheme="majorHAnsi" w:hAnsiTheme="majorHAnsi" w:cstheme="majorHAnsi"/>
          <w:b/>
          <w:bCs/>
          <w:i/>
          <w:iCs/>
          <w:color w:val="FF0000"/>
          <w:sz w:val="20"/>
          <w:szCs w:val="20"/>
        </w:rPr>
        <w:t xml:space="preserve"> the</w:t>
      </w:r>
      <w:r w:rsidRPr="005D6B40">
        <w:rPr>
          <w:rFonts w:asciiTheme="majorHAnsi" w:hAnsiTheme="majorHAnsi" w:cstheme="majorHAnsi"/>
          <w:b/>
          <w:bCs/>
          <w:i/>
          <w:iCs/>
          <w:color w:val="FF0000"/>
          <w:sz w:val="20"/>
          <w:szCs w:val="20"/>
        </w:rPr>
        <w:t xml:space="preserve"> </w:t>
      </w:r>
      <w:r w:rsidR="007E242C" w:rsidRPr="005D6B40">
        <w:rPr>
          <w:rFonts w:asciiTheme="majorHAnsi" w:hAnsiTheme="majorHAnsi" w:cstheme="majorHAnsi"/>
          <w:b/>
          <w:bCs/>
          <w:i/>
          <w:iCs/>
          <w:color w:val="FF0000"/>
          <w:sz w:val="20"/>
          <w:szCs w:val="20"/>
        </w:rPr>
        <w:t xml:space="preserve">full conformity with the tendered technical specifications </w:t>
      </w:r>
      <w:r w:rsidR="007B1158" w:rsidRPr="005D6B40">
        <w:rPr>
          <w:rFonts w:asciiTheme="majorHAnsi" w:hAnsiTheme="majorHAnsi" w:cstheme="majorHAnsi"/>
          <w:b/>
          <w:bCs/>
          <w:i/>
          <w:iCs/>
          <w:color w:val="FF0000"/>
          <w:sz w:val="20"/>
          <w:szCs w:val="20"/>
        </w:rPr>
        <w:t>outlined in Annex A</w:t>
      </w:r>
      <w:r w:rsidR="00215A9B" w:rsidRPr="005D6B40">
        <w:rPr>
          <w:rFonts w:asciiTheme="majorHAnsi" w:hAnsiTheme="majorHAnsi" w:cstheme="majorHAnsi"/>
          <w:b/>
          <w:bCs/>
          <w:i/>
          <w:iCs/>
          <w:color w:val="FF0000"/>
          <w:sz w:val="20"/>
          <w:szCs w:val="20"/>
        </w:rPr>
        <w:t xml:space="preserve"> </w:t>
      </w:r>
      <w:r w:rsidRPr="005D6B40">
        <w:rPr>
          <w:rFonts w:asciiTheme="majorHAnsi" w:hAnsiTheme="majorHAnsi" w:cstheme="majorHAnsi"/>
          <w:b/>
          <w:bCs/>
          <w:i/>
          <w:iCs/>
          <w:color w:val="FF0000"/>
          <w:sz w:val="20"/>
          <w:szCs w:val="20"/>
        </w:rPr>
        <w:t>and provide supporting documentation or explanation</w:t>
      </w:r>
      <w:r w:rsidR="00215A9B" w:rsidRPr="005D6B40">
        <w:rPr>
          <w:rFonts w:asciiTheme="majorHAnsi" w:hAnsiTheme="majorHAnsi" w:cstheme="majorHAnsi"/>
          <w:b/>
          <w:bCs/>
          <w:i/>
          <w:iCs/>
          <w:color w:val="FF0000"/>
          <w:sz w:val="20"/>
          <w:szCs w:val="20"/>
        </w:rPr>
        <w:t>, as required</w:t>
      </w:r>
      <w:r w:rsidRPr="005D6B40">
        <w:rPr>
          <w:rFonts w:asciiTheme="majorHAnsi" w:hAnsiTheme="majorHAnsi" w:cstheme="majorHAnsi"/>
          <w:b/>
          <w:bCs/>
          <w:i/>
          <w:iCs/>
          <w:color w:val="FF0000"/>
          <w:sz w:val="20"/>
          <w:szCs w:val="20"/>
        </w:rPr>
        <w:t>.</w:t>
      </w:r>
    </w:p>
    <w:p w14:paraId="1AE0F453" w14:textId="77777777" w:rsidR="00FD1547" w:rsidRDefault="00FD1547" w:rsidP="001F3C89">
      <w:pPr>
        <w:spacing w:after="0" w:line="240" w:lineRule="auto"/>
        <w:rPr>
          <w:rFonts w:asciiTheme="majorHAnsi" w:hAnsiTheme="majorHAnsi" w:cstheme="majorHAnsi"/>
        </w:rPr>
      </w:pPr>
    </w:p>
    <w:tbl>
      <w:tblPr>
        <w:tblStyle w:val="TableGrid"/>
        <w:tblW w:w="0" w:type="auto"/>
        <w:tblLook w:val="04A0" w:firstRow="1" w:lastRow="0" w:firstColumn="1" w:lastColumn="0" w:noHBand="0" w:noVBand="1"/>
      </w:tblPr>
      <w:tblGrid>
        <w:gridCol w:w="6799"/>
        <w:gridCol w:w="2410"/>
        <w:gridCol w:w="5729"/>
      </w:tblGrid>
      <w:tr w:rsidR="00205761" w14:paraId="3F446DE4" w14:textId="77777777" w:rsidTr="005D6B40">
        <w:tc>
          <w:tcPr>
            <w:tcW w:w="6799" w:type="dxa"/>
            <w:shd w:val="clear" w:color="auto" w:fill="DBE5F1" w:themeFill="accent1" w:themeFillTint="33"/>
            <w:vAlign w:val="center"/>
          </w:tcPr>
          <w:p w14:paraId="30870842" w14:textId="355B822C" w:rsidR="00205761" w:rsidRPr="005D6B40" w:rsidRDefault="00205761" w:rsidP="005D6B40">
            <w:pPr>
              <w:jc w:val="center"/>
              <w:rPr>
                <w:rFonts w:asciiTheme="majorHAnsi" w:hAnsiTheme="majorHAnsi" w:cstheme="majorHAnsi"/>
                <w:b/>
                <w:bCs/>
              </w:rPr>
            </w:pPr>
            <w:r w:rsidRPr="005D6B40">
              <w:rPr>
                <w:rFonts w:asciiTheme="majorHAnsi" w:hAnsiTheme="majorHAnsi" w:cstheme="majorHAnsi"/>
                <w:b/>
                <w:bCs/>
                <w:sz w:val="20"/>
                <w:szCs w:val="20"/>
              </w:rPr>
              <w:t>Description</w:t>
            </w:r>
          </w:p>
        </w:tc>
        <w:tc>
          <w:tcPr>
            <w:tcW w:w="2410" w:type="dxa"/>
            <w:shd w:val="clear" w:color="auto" w:fill="DBE5F1" w:themeFill="accent1" w:themeFillTint="33"/>
            <w:vAlign w:val="center"/>
          </w:tcPr>
          <w:p w14:paraId="4754A272" w14:textId="129DA921" w:rsidR="00205761" w:rsidRPr="005D6B40" w:rsidRDefault="00205761" w:rsidP="005D6B40">
            <w:pPr>
              <w:jc w:val="center"/>
              <w:rPr>
                <w:rFonts w:asciiTheme="majorHAnsi" w:hAnsiTheme="majorHAnsi" w:cstheme="majorHAnsi"/>
                <w:b/>
                <w:bCs/>
              </w:rPr>
            </w:pPr>
            <w:r w:rsidRPr="005D6B40">
              <w:rPr>
                <w:rFonts w:asciiTheme="majorHAnsi" w:hAnsiTheme="majorHAnsi" w:cstheme="majorHAnsi"/>
                <w:b/>
                <w:bCs/>
                <w:sz w:val="20"/>
                <w:szCs w:val="20"/>
              </w:rPr>
              <w:t>Bidder’s Response (Yes/No)</w:t>
            </w:r>
          </w:p>
        </w:tc>
        <w:tc>
          <w:tcPr>
            <w:tcW w:w="5729" w:type="dxa"/>
            <w:shd w:val="clear" w:color="auto" w:fill="DBE5F1" w:themeFill="accent1" w:themeFillTint="33"/>
            <w:vAlign w:val="center"/>
          </w:tcPr>
          <w:p w14:paraId="14E8BA6C" w14:textId="50CA2E5C" w:rsidR="00205761" w:rsidRPr="005D6B40" w:rsidRDefault="00205761" w:rsidP="005D6B40">
            <w:pPr>
              <w:jc w:val="center"/>
              <w:rPr>
                <w:rFonts w:asciiTheme="majorHAnsi" w:hAnsiTheme="majorHAnsi" w:cstheme="majorHAnsi"/>
                <w:b/>
                <w:bCs/>
              </w:rPr>
            </w:pPr>
            <w:r w:rsidRPr="005D6B40">
              <w:rPr>
                <w:rFonts w:asciiTheme="majorHAnsi" w:hAnsiTheme="majorHAnsi" w:cstheme="majorHAnsi"/>
                <w:b/>
                <w:bCs/>
                <w:sz w:val="20"/>
                <w:szCs w:val="20"/>
              </w:rPr>
              <w:t>Bidder's Response / Details</w:t>
            </w:r>
          </w:p>
        </w:tc>
      </w:tr>
      <w:tr w:rsidR="00205761" w14:paraId="5F000243" w14:textId="77777777" w:rsidTr="005D6B40">
        <w:tc>
          <w:tcPr>
            <w:tcW w:w="6799" w:type="dxa"/>
            <w:vAlign w:val="center"/>
          </w:tcPr>
          <w:p w14:paraId="05B7EA4F" w14:textId="77777777" w:rsidR="00205761" w:rsidRPr="002F6EE0" w:rsidRDefault="00205761" w:rsidP="005D6B40">
            <w:pPr>
              <w:spacing w:after="160"/>
              <w:jc w:val="both"/>
              <w:rPr>
                <w:rFonts w:asciiTheme="majorHAnsi" w:hAnsiTheme="majorHAnsi" w:cstheme="majorHAnsi"/>
                <w:sz w:val="20"/>
                <w:szCs w:val="20"/>
              </w:rPr>
            </w:pPr>
            <w:r w:rsidRPr="002F6EE0">
              <w:rPr>
                <w:rFonts w:asciiTheme="majorHAnsi" w:hAnsiTheme="majorHAnsi" w:cstheme="majorHAnsi"/>
                <w:sz w:val="20"/>
                <w:szCs w:val="20"/>
              </w:rPr>
              <w:t>Bag with handles</w:t>
            </w:r>
            <w:r>
              <w:rPr>
                <w:rFonts w:asciiTheme="majorHAnsi" w:hAnsiTheme="majorHAnsi" w:cstheme="majorHAnsi"/>
                <w:sz w:val="20"/>
                <w:szCs w:val="20"/>
              </w:rPr>
              <w:t>.</w:t>
            </w:r>
            <w:r w:rsidRPr="002F6EE0">
              <w:rPr>
                <w:rFonts w:asciiTheme="majorHAnsi" w:hAnsiTheme="majorHAnsi" w:cstheme="majorHAnsi"/>
                <w:sz w:val="20"/>
                <w:szCs w:val="20"/>
              </w:rPr>
              <w:t xml:space="preserve"> Rectangular cuboid-shaped design with a reinforced structure, suitable for carrying clothing items (kits). The bag is handheld, odor-free and environmentally sustainable. Constructed with durable, well-stitched seams, it </w:t>
            </w:r>
            <w:proofErr w:type="gramStart"/>
            <w:r w:rsidRPr="002F6EE0">
              <w:rPr>
                <w:rFonts w:asciiTheme="majorHAnsi" w:hAnsiTheme="majorHAnsi" w:cstheme="majorHAnsi"/>
                <w:sz w:val="20"/>
                <w:szCs w:val="20"/>
              </w:rPr>
              <w:t>is capable of carrying</w:t>
            </w:r>
            <w:proofErr w:type="gramEnd"/>
            <w:r w:rsidRPr="002F6EE0">
              <w:rPr>
                <w:rFonts w:asciiTheme="majorHAnsi" w:hAnsiTheme="majorHAnsi" w:cstheme="majorHAnsi"/>
                <w:sz w:val="20"/>
                <w:szCs w:val="20"/>
              </w:rPr>
              <w:t xml:space="preserve"> a minimum load of 10 kg.</w:t>
            </w:r>
          </w:p>
          <w:p w14:paraId="7BA496A9" w14:textId="77777777" w:rsidR="00205761" w:rsidRPr="002F6EE0" w:rsidRDefault="00205761" w:rsidP="005D6B40">
            <w:pPr>
              <w:spacing w:after="160"/>
              <w:rPr>
                <w:rFonts w:asciiTheme="majorHAnsi" w:hAnsiTheme="majorHAnsi" w:cstheme="majorHAnsi"/>
                <w:sz w:val="20"/>
                <w:szCs w:val="20"/>
              </w:rPr>
            </w:pPr>
            <w:r w:rsidRPr="002F6EE0">
              <w:rPr>
                <w:rFonts w:asciiTheme="majorHAnsi" w:hAnsiTheme="majorHAnsi" w:cstheme="majorHAnsi"/>
                <w:sz w:val="20"/>
                <w:szCs w:val="20"/>
              </w:rPr>
              <w:t xml:space="preserve">Dimensions: </w:t>
            </w:r>
          </w:p>
          <w:p w14:paraId="7434D9E9" w14:textId="77777777" w:rsidR="00205761" w:rsidRPr="002F6EE0" w:rsidRDefault="00205761" w:rsidP="005D6B40">
            <w:pPr>
              <w:pStyle w:val="ListParagraph"/>
              <w:numPr>
                <w:ilvl w:val="0"/>
                <w:numId w:val="16"/>
              </w:numPr>
              <w:spacing w:after="160"/>
              <w:rPr>
                <w:rFonts w:asciiTheme="majorHAnsi" w:hAnsiTheme="majorHAnsi" w:cstheme="majorHAnsi"/>
                <w:sz w:val="20"/>
                <w:szCs w:val="20"/>
              </w:rPr>
            </w:pPr>
            <w:r w:rsidRPr="002F6EE0">
              <w:rPr>
                <w:rFonts w:asciiTheme="majorHAnsi" w:hAnsiTheme="majorHAnsi" w:cstheme="majorHAnsi"/>
                <w:sz w:val="20"/>
                <w:szCs w:val="20"/>
              </w:rPr>
              <w:t>Length: 40 cm</w:t>
            </w:r>
          </w:p>
          <w:p w14:paraId="2A98BE0D" w14:textId="77777777" w:rsidR="00205761" w:rsidRPr="002F6EE0" w:rsidRDefault="00205761" w:rsidP="005D6B40">
            <w:pPr>
              <w:pStyle w:val="ListParagraph"/>
              <w:numPr>
                <w:ilvl w:val="0"/>
                <w:numId w:val="16"/>
              </w:numPr>
              <w:spacing w:after="160"/>
              <w:rPr>
                <w:rFonts w:asciiTheme="majorHAnsi" w:hAnsiTheme="majorHAnsi" w:cstheme="majorHAnsi"/>
                <w:sz w:val="20"/>
                <w:szCs w:val="20"/>
              </w:rPr>
            </w:pPr>
            <w:r w:rsidRPr="002F6EE0">
              <w:rPr>
                <w:rFonts w:asciiTheme="majorHAnsi" w:hAnsiTheme="majorHAnsi" w:cstheme="majorHAnsi"/>
                <w:sz w:val="20"/>
                <w:szCs w:val="20"/>
              </w:rPr>
              <w:t xml:space="preserve">Width: 35 cm </w:t>
            </w:r>
          </w:p>
          <w:p w14:paraId="40BFBCAF" w14:textId="77777777" w:rsidR="00205761" w:rsidRPr="002F6EE0" w:rsidRDefault="00205761" w:rsidP="005D6B40">
            <w:pPr>
              <w:pStyle w:val="ListParagraph"/>
              <w:numPr>
                <w:ilvl w:val="0"/>
                <w:numId w:val="16"/>
              </w:numPr>
              <w:spacing w:after="160"/>
              <w:rPr>
                <w:rFonts w:asciiTheme="majorHAnsi" w:hAnsiTheme="majorHAnsi" w:cstheme="majorHAnsi"/>
                <w:sz w:val="20"/>
                <w:szCs w:val="20"/>
              </w:rPr>
            </w:pPr>
            <w:r w:rsidRPr="002F6EE0">
              <w:rPr>
                <w:rFonts w:asciiTheme="majorHAnsi" w:hAnsiTheme="majorHAnsi" w:cstheme="majorHAnsi"/>
                <w:sz w:val="20"/>
                <w:szCs w:val="20"/>
              </w:rPr>
              <w:t>Height: 40 cm</w:t>
            </w:r>
          </w:p>
          <w:p w14:paraId="16B655C0" w14:textId="77777777" w:rsidR="00205761" w:rsidRPr="002F6EE0" w:rsidRDefault="00205761" w:rsidP="005D6B40">
            <w:pPr>
              <w:spacing w:after="160"/>
              <w:rPr>
                <w:rFonts w:asciiTheme="majorHAnsi" w:hAnsiTheme="majorHAnsi" w:cstheme="majorHAnsi"/>
                <w:sz w:val="20"/>
                <w:szCs w:val="20"/>
              </w:rPr>
            </w:pPr>
            <w:r w:rsidRPr="002F6EE0">
              <w:rPr>
                <w:rFonts w:asciiTheme="majorHAnsi" w:hAnsiTheme="majorHAnsi" w:cstheme="majorHAnsi"/>
                <w:sz w:val="20"/>
                <w:szCs w:val="20"/>
              </w:rPr>
              <w:t>The accepted tolerance for the above-mentioned dimensions is (±0.5 cm)</w:t>
            </w:r>
          </w:p>
          <w:p w14:paraId="5361C146" w14:textId="6C0467DC" w:rsidR="00205761" w:rsidRDefault="00205761" w:rsidP="00205761">
            <w:pPr>
              <w:rPr>
                <w:rFonts w:asciiTheme="majorHAnsi" w:hAnsiTheme="majorHAnsi" w:cstheme="majorHAnsi"/>
              </w:rPr>
            </w:pPr>
            <w:r w:rsidRPr="002F6EE0">
              <w:rPr>
                <w:rFonts w:asciiTheme="majorHAnsi" w:hAnsiTheme="majorHAnsi" w:cstheme="majorHAnsi"/>
                <w:noProof/>
                <w:sz w:val="20"/>
                <w:szCs w:val="20"/>
              </w:rPr>
              <w:drawing>
                <wp:anchor distT="0" distB="0" distL="114300" distR="114300" simplePos="0" relativeHeight="251663360" behindDoc="1" locked="0" layoutInCell="1" allowOverlap="1" wp14:anchorId="00115D36" wp14:editId="2A229F6E">
                  <wp:simplePos x="0" y="0"/>
                  <wp:positionH relativeFrom="margin">
                    <wp:posOffset>1003935</wp:posOffset>
                  </wp:positionH>
                  <wp:positionV relativeFrom="paragraph">
                    <wp:posOffset>183515</wp:posOffset>
                  </wp:positionV>
                  <wp:extent cx="2286000" cy="1524000"/>
                  <wp:effectExtent l="0" t="0" r="0" b="0"/>
                  <wp:wrapTopAndBottom/>
                  <wp:docPr id="1728281008" name="Picture 6" descr="A diagram of a cube with measur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785845" name="Picture 6" descr="A diagram of a cube with measurement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86000" cy="1524000"/>
                          </a:xfrm>
                          <a:prstGeom prst="rect">
                            <a:avLst/>
                          </a:prstGeom>
                        </pic:spPr>
                      </pic:pic>
                    </a:graphicData>
                  </a:graphic>
                  <wp14:sizeRelH relativeFrom="margin">
                    <wp14:pctWidth>0</wp14:pctWidth>
                  </wp14:sizeRelH>
                  <wp14:sizeRelV relativeFrom="margin">
                    <wp14:pctHeight>0</wp14:pctHeight>
                  </wp14:sizeRelV>
                </wp:anchor>
              </w:drawing>
            </w:r>
            <w:r w:rsidRPr="002F6EE0">
              <w:rPr>
                <w:rFonts w:asciiTheme="majorHAnsi" w:hAnsiTheme="majorHAnsi" w:cstheme="majorHAnsi"/>
                <w:sz w:val="20"/>
                <w:szCs w:val="20"/>
              </w:rPr>
              <w:t xml:space="preserve">* Measuring method - external dimensions when laid flat. </w:t>
            </w:r>
          </w:p>
        </w:tc>
        <w:tc>
          <w:tcPr>
            <w:tcW w:w="2410" w:type="dxa"/>
          </w:tcPr>
          <w:p w14:paraId="3750BD1F" w14:textId="77777777" w:rsidR="00205761" w:rsidRPr="00A57ACE" w:rsidRDefault="00205761" w:rsidP="00205761">
            <w:pPr>
              <w:rPr>
                <w:rFonts w:asciiTheme="majorHAnsi" w:hAnsiTheme="majorHAnsi" w:cstheme="majorHAnsi"/>
              </w:rPr>
            </w:pPr>
          </w:p>
          <w:p w14:paraId="0DC0552D" w14:textId="77777777" w:rsidR="00205761" w:rsidRPr="00A57ACE" w:rsidRDefault="00205761" w:rsidP="00205761">
            <w:pPr>
              <w:rPr>
                <w:rFonts w:asciiTheme="majorHAnsi" w:hAnsiTheme="majorHAnsi" w:cstheme="majorHAnsi"/>
              </w:rPr>
            </w:pPr>
          </w:p>
          <w:p w14:paraId="1D596EEE" w14:textId="77777777" w:rsidR="00205761" w:rsidRPr="00A57ACE" w:rsidRDefault="00205761" w:rsidP="00205761">
            <w:pPr>
              <w:rPr>
                <w:rFonts w:asciiTheme="majorHAnsi" w:hAnsiTheme="majorHAnsi" w:cstheme="majorHAnsi"/>
              </w:rPr>
            </w:pPr>
          </w:p>
          <w:p w14:paraId="2C745B66" w14:textId="77777777" w:rsidR="00205761" w:rsidRPr="00A57ACE" w:rsidRDefault="00205761" w:rsidP="00205761">
            <w:pPr>
              <w:rPr>
                <w:rFonts w:asciiTheme="majorHAnsi" w:hAnsiTheme="majorHAnsi" w:cstheme="majorHAnsi"/>
              </w:rPr>
            </w:pPr>
          </w:p>
          <w:p w14:paraId="68406A87" w14:textId="6E81C24F" w:rsidR="00205761" w:rsidRPr="00A57ACE" w:rsidRDefault="00A96FEE" w:rsidP="005D6B40">
            <w:pPr>
              <w:jc w:val="center"/>
              <w:rPr>
                <w:rFonts w:asciiTheme="majorHAnsi" w:hAnsiTheme="majorHAnsi" w:cstheme="majorHAnsi"/>
              </w:rPr>
            </w:pPr>
            <w:sdt>
              <w:sdtPr>
                <w:rPr>
                  <w:rFonts w:asciiTheme="majorHAnsi" w:hAnsiTheme="majorHAnsi" w:cstheme="majorHAnsi"/>
                  <w:b/>
                  <w:bCs/>
                </w:rPr>
                <w:id w:val="-1867285081"/>
                <w14:checkbox>
                  <w14:checked w14:val="0"/>
                  <w14:checkedState w14:val="2612" w14:font="MS Gothic"/>
                  <w14:uncheckedState w14:val="2610" w14:font="MS Gothic"/>
                </w14:checkbox>
              </w:sdtPr>
              <w:sdtEndPr/>
              <w:sdtContent>
                <w:r w:rsidR="00205761" w:rsidRPr="005D6B40">
                  <w:rPr>
                    <w:rFonts w:ascii="MS Gothic" w:eastAsia="MS Gothic" w:hAnsi="MS Gothic" w:cstheme="majorHAnsi"/>
                    <w:b/>
                    <w:bCs/>
                  </w:rPr>
                  <w:t>☐</w:t>
                </w:r>
              </w:sdtContent>
            </w:sdt>
            <w:r w:rsidR="00205761" w:rsidRPr="005D6B40">
              <w:rPr>
                <w:rFonts w:asciiTheme="majorHAnsi" w:hAnsiTheme="majorHAnsi" w:cstheme="majorHAnsi"/>
              </w:rPr>
              <w:t xml:space="preserve">Yes      </w:t>
            </w:r>
            <w:sdt>
              <w:sdtPr>
                <w:rPr>
                  <w:rFonts w:asciiTheme="majorHAnsi" w:hAnsiTheme="majorHAnsi" w:cstheme="majorHAnsi"/>
                  <w:b/>
                  <w:bCs/>
                </w:rPr>
                <w:id w:val="-572667563"/>
                <w14:checkbox>
                  <w14:checked w14:val="0"/>
                  <w14:checkedState w14:val="2612" w14:font="MS Gothic"/>
                  <w14:uncheckedState w14:val="2610" w14:font="MS Gothic"/>
                </w14:checkbox>
              </w:sdtPr>
              <w:sdtEndPr/>
              <w:sdtContent>
                <w:r w:rsidR="00205761" w:rsidRPr="005D6B40">
                  <w:rPr>
                    <w:rFonts w:ascii="Segoe UI Symbol" w:eastAsia="MS Gothic" w:hAnsi="Segoe UI Symbol" w:cs="Segoe UI Symbol"/>
                  </w:rPr>
                  <w:t>☐</w:t>
                </w:r>
              </w:sdtContent>
            </w:sdt>
            <w:r w:rsidR="00205761" w:rsidRPr="005D6B40">
              <w:rPr>
                <w:rFonts w:asciiTheme="majorHAnsi" w:hAnsiTheme="majorHAnsi" w:cstheme="majorHAnsi"/>
              </w:rPr>
              <w:t>No</w:t>
            </w:r>
          </w:p>
        </w:tc>
        <w:tc>
          <w:tcPr>
            <w:tcW w:w="5729" w:type="dxa"/>
          </w:tcPr>
          <w:p w14:paraId="50D1EBE9" w14:textId="541D2019" w:rsidR="00205761" w:rsidRPr="005D6B40" w:rsidRDefault="00205761" w:rsidP="00205761">
            <w:pPr>
              <w:pStyle w:val="Heading2"/>
              <w:spacing w:before="0" w:line="276" w:lineRule="auto"/>
              <w:jc w:val="both"/>
              <w:rPr>
                <w:rFonts w:cstheme="majorHAnsi"/>
                <w:b w:val="0"/>
                <w:bCs w:val="0"/>
                <w:i/>
                <w:iCs/>
                <w:color w:val="007BB8"/>
                <w:sz w:val="20"/>
                <w:szCs w:val="20"/>
              </w:rPr>
            </w:pPr>
            <w:r w:rsidRPr="005D6B40">
              <w:rPr>
                <w:rFonts w:cstheme="majorHAnsi"/>
                <w:b w:val="0"/>
                <w:bCs w:val="0"/>
                <w:i/>
                <w:iCs/>
                <w:color w:val="007BB8"/>
                <w:sz w:val="20"/>
                <w:szCs w:val="20"/>
              </w:rPr>
              <w:t>(Bidders are to provide narrative and figurative description of the offered parameters of the bag, clearly indicating any deviations/differences with the technical specifications contained in the Annex A – Technical Specifications document).</w:t>
            </w:r>
          </w:p>
          <w:p w14:paraId="0A439D8E" w14:textId="77777777" w:rsidR="00205761" w:rsidRDefault="00205761" w:rsidP="00205761">
            <w:pPr>
              <w:rPr>
                <w:rFonts w:asciiTheme="majorHAnsi" w:hAnsiTheme="majorHAnsi" w:cstheme="majorHAnsi"/>
              </w:rPr>
            </w:pPr>
          </w:p>
        </w:tc>
      </w:tr>
      <w:tr w:rsidR="00205761" w14:paraId="01E61D5F" w14:textId="77777777" w:rsidTr="005D6B40">
        <w:tc>
          <w:tcPr>
            <w:tcW w:w="6799" w:type="dxa"/>
            <w:vAlign w:val="center"/>
          </w:tcPr>
          <w:p w14:paraId="73ED8A97" w14:textId="0A8F5583" w:rsidR="00205761" w:rsidRDefault="00205761" w:rsidP="005D6B40">
            <w:pPr>
              <w:jc w:val="both"/>
              <w:rPr>
                <w:rFonts w:asciiTheme="majorHAnsi" w:hAnsiTheme="majorHAnsi" w:cstheme="majorHAnsi"/>
              </w:rPr>
            </w:pPr>
            <w:r w:rsidRPr="00D411ED">
              <w:rPr>
                <w:rFonts w:asciiTheme="majorHAnsi" w:hAnsiTheme="majorHAnsi" w:cstheme="majorHAnsi"/>
                <w:sz w:val="20"/>
                <w:szCs w:val="20"/>
              </w:rPr>
              <w:lastRenderedPageBreak/>
              <w:t>Weight capacity of the bag: minimum 10 Kg.</w:t>
            </w:r>
          </w:p>
        </w:tc>
        <w:tc>
          <w:tcPr>
            <w:tcW w:w="2410" w:type="dxa"/>
          </w:tcPr>
          <w:p w14:paraId="013A7EE8" w14:textId="77777777" w:rsidR="00205761" w:rsidRPr="005D6B40" w:rsidRDefault="00205761" w:rsidP="00205761">
            <w:pPr>
              <w:jc w:val="center"/>
              <w:rPr>
                <w:rFonts w:asciiTheme="majorHAnsi" w:hAnsiTheme="majorHAnsi" w:cstheme="majorHAnsi"/>
                <w:b/>
                <w:bCs/>
              </w:rPr>
            </w:pPr>
          </w:p>
          <w:p w14:paraId="7AEAAB3A" w14:textId="76FFFF0D" w:rsidR="00205761" w:rsidRPr="00A57ACE" w:rsidRDefault="00A96FEE" w:rsidP="005D6B40">
            <w:pPr>
              <w:jc w:val="center"/>
              <w:rPr>
                <w:rFonts w:asciiTheme="majorHAnsi" w:hAnsiTheme="majorHAnsi" w:cstheme="majorHAnsi"/>
              </w:rPr>
            </w:pPr>
            <w:sdt>
              <w:sdtPr>
                <w:rPr>
                  <w:rFonts w:asciiTheme="majorHAnsi" w:hAnsiTheme="majorHAnsi" w:cstheme="majorHAnsi"/>
                  <w:b/>
                  <w:bCs/>
                </w:rPr>
                <w:id w:val="-354356023"/>
                <w14:checkbox>
                  <w14:checked w14:val="0"/>
                  <w14:checkedState w14:val="2612" w14:font="MS Gothic"/>
                  <w14:uncheckedState w14:val="2610" w14:font="MS Gothic"/>
                </w14:checkbox>
              </w:sdtPr>
              <w:sdtEndPr/>
              <w:sdtContent>
                <w:r w:rsidR="00E93156" w:rsidRPr="005D6B40">
                  <w:rPr>
                    <w:rFonts w:ascii="MS Gothic" w:eastAsia="MS Gothic" w:hAnsi="MS Gothic" w:cstheme="majorHAnsi"/>
                    <w:b/>
                    <w:bCs/>
                  </w:rPr>
                  <w:t>☐</w:t>
                </w:r>
              </w:sdtContent>
            </w:sdt>
            <w:r w:rsidR="00205761" w:rsidRPr="005D6B40">
              <w:rPr>
                <w:rFonts w:asciiTheme="majorHAnsi" w:hAnsiTheme="majorHAnsi" w:cstheme="majorHAnsi"/>
              </w:rPr>
              <w:t xml:space="preserve">Yes      </w:t>
            </w:r>
            <w:sdt>
              <w:sdtPr>
                <w:rPr>
                  <w:rFonts w:asciiTheme="majorHAnsi" w:hAnsiTheme="majorHAnsi" w:cstheme="majorHAnsi"/>
                  <w:b/>
                  <w:bCs/>
                </w:rPr>
                <w:id w:val="777759442"/>
                <w14:checkbox>
                  <w14:checked w14:val="0"/>
                  <w14:checkedState w14:val="2612" w14:font="MS Gothic"/>
                  <w14:uncheckedState w14:val="2610" w14:font="MS Gothic"/>
                </w14:checkbox>
              </w:sdtPr>
              <w:sdtEndPr/>
              <w:sdtContent>
                <w:r w:rsidR="00205761" w:rsidRPr="005D6B40">
                  <w:rPr>
                    <w:rFonts w:ascii="Segoe UI Symbol" w:eastAsia="MS Gothic" w:hAnsi="Segoe UI Symbol" w:cs="Segoe UI Symbol"/>
                  </w:rPr>
                  <w:t>☐</w:t>
                </w:r>
              </w:sdtContent>
            </w:sdt>
            <w:r w:rsidR="00205761" w:rsidRPr="005D6B40">
              <w:rPr>
                <w:rFonts w:asciiTheme="majorHAnsi" w:hAnsiTheme="majorHAnsi" w:cstheme="majorHAnsi"/>
              </w:rPr>
              <w:t>No</w:t>
            </w:r>
          </w:p>
        </w:tc>
        <w:tc>
          <w:tcPr>
            <w:tcW w:w="5729" w:type="dxa"/>
          </w:tcPr>
          <w:p w14:paraId="17B7D153" w14:textId="301BB390" w:rsidR="00205761" w:rsidRDefault="00205761" w:rsidP="005D6B40">
            <w:pPr>
              <w:jc w:val="both"/>
              <w:rPr>
                <w:rFonts w:asciiTheme="majorHAnsi" w:hAnsiTheme="majorHAnsi" w:cstheme="majorHAnsi"/>
              </w:rPr>
            </w:pPr>
            <w:r w:rsidRPr="005D6B40">
              <w:rPr>
                <w:rFonts w:asciiTheme="majorHAnsi" w:hAnsiTheme="majorHAnsi" w:cstheme="majorHAnsi"/>
                <w:i/>
                <w:iCs/>
                <w:color w:val="007BB8"/>
                <w:sz w:val="20"/>
                <w:szCs w:val="20"/>
              </w:rPr>
              <w:t>(Please confirm that the offered weight capacity fully meets the technical specification</w:t>
            </w:r>
            <w:r w:rsidR="00E93156">
              <w:rPr>
                <w:rFonts w:asciiTheme="majorHAnsi" w:hAnsiTheme="majorHAnsi" w:cstheme="majorHAnsi"/>
                <w:i/>
                <w:iCs/>
                <w:color w:val="007BB8"/>
                <w:sz w:val="20"/>
                <w:szCs w:val="20"/>
              </w:rPr>
              <w:t xml:space="preserve"> (per Annex A)</w:t>
            </w:r>
            <w:r w:rsidRPr="005D6B40">
              <w:rPr>
                <w:rFonts w:asciiTheme="majorHAnsi" w:hAnsiTheme="majorHAnsi" w:cstheme="majorHAnsi"/>
                <w:i/>
                <w:iCs/>
                <w:color w:val="007BB8"/>
                <w:sz w:val="20"/>
                <w:szCs w:val="20"/>
              </w:rPr>
              <w:t xml:space="preserve"> or indicate the scale of the deviation for the stated parameter)</w:t>
            </w:r>
          </w:p>
        </w:tc>
      </w:tr>
      <w:tr w:rsidR="00E93156" w14:paraId="03D3E074" w14:textId="77777777" w:rsidTr="00205761">
        <w:tc>
          <w:tcPr>
            <w:tcW w:w="6799" w:type="dxa"/>
            <w:vAlign w:val="center"/>
          </w:tcPr>
          <w:p w14:paraId="3A9B05AE" w14:textId="30246594" w:rsidR="00E93156" w:rsidRPr="00D411ED" w:rsidRDefault="00E93156" w:rsidP="005D6B40">
            <w:pPr>
              <w:jc w:val="both"/>
              <w:rPr>
                <w:rFonts w:asciiTheme="majorHAnsi" w:hAnsiTheme="majorHAnsi" w:cstheme="majorHAnsi"/>
                <w:sz w:val="20"/>
                <w:szCs w:val="20"/>
              </w:rPr>
            </w:pPr>
            <w:r w:rsidRPr="00E82891">
              <w:rPr>
                <w:rFonts w:asciiTheme="majorHAnsi" w:hAnsiTheme="majorHAnsi" w:cstheme="majorHAnsi"/>
                <w:b/>
                <w:bCs/>
                <w:sz w:val="20"/>
                <w:szCs w:val="20"/>
              </w:rPr>
              <w:t>Material (fabric):</w:t>
            </w:r>
            <w:r w:rsidRPr="00E82891">
              <w:rPr>
                <w:rFonts w:asciiTheme="majorHAnsi" w:hAnsiTheme="majorHAnsi" w:cstheme="majorHAnsi"/>
                <w:sz w:val="20"/>
                <w:szCs w:val="20"/>
              </w:rPr>
              <w:t xml:space="preserve"> Bag is made of high-quality woven synthetic polypropylene fabric, 200 grams/sqm </w:t>
            </w:r>
            <w:r w:rsidRPr="005D6B40">
              <w:rPr>
                <w:rFonts w:asciiTheme="majorHAnsi" w:hAnsiTheme="majorHAnsi" w:cstheme="majorHAnsi"/>
                <w:sz w:val="20"/>
                <w:szCs w:val="20"/>
                <w:u w:val="single"/>
              </w:rPr>
              <w:t>+</w:t>
            </w:r>
            <w:r w:rsidRPr="00E82891">
              <w:rPr>
                <w:rFonts w:asciiTheme="majorHAnsi" w:hAnsiTheme="majorHAnsi" w:cstheme="majorHAnsi"/>
                <w:sz w:val="20"/>
                <w:szCs w:val="20"/>
              </w:rPr>
              <w:t xml:space="preserve"> 10 grams tolerance</w:t>
            </w:r>
            <w:r>
              <w:rPr>
                <w:rFonts w:asciiTheme="majorHAnsi" w:hAnsiTheme="majorHAnsi" w:cstheme="majorHAnsi"/>
                <w:sz w:val="20"/>
                <w:szCs w:val="20"/>
              </w:rPr>
              <w:t xml:space="preserve"> level</w:t>
            </w:r>
            <w:r w:rsidRPr="00E82891">
              <w:rPr>
                <w:rFonts w:asciiTheme="majorHAnsi" w:hAnsiTheme="majorHAnsi" w:cstheme="majorHAnsi"/>
                <w:sz w:val="20"/>
                <w:szCs w:val="20"/>
              </w:rPr>
              <w:t xml:space="preserve">), strong and </w:t>
            </w:r>
            <w:proofErr w:type="gramStart"/>
            <w:r w:rsidRPr="00E82891">
              <w:rPr>
                <w:rFonts w:asciiTheme="majorHAnsi" w:hAnsiTheme="majorHAnsi" w:cstheme="majorHAnsi"/>
                <w:sz w:val="20"/>
                <w:szCs w:val="20"/>
              </w:rPr>
              <w:t>tear-resistant</w:t>
            </w:r>
            <w:proofErr w:type="gramEnd"/>
            <w:r w:rsidRPr="00E82891">
              <w:rPr>
                <w:rFonts w:asciiTheme="majorHAnsi" w:hAnsiTheme="majorHAnsi" w:cstheme="majorHAnsi"/>
                <w:sz w:val="20"/>
                <w:szCs w:val="20"/>
              </w:rPr>
              <w:t>.</w:t>
            </w:r>
          </w:p>
        </w:tc>
        <w:tc>
          <w:tcPr>
            <w:tcW w:w="2410" w:type="dxa"/>
          </w:tcPr>
          <w:p w14:paraId="747495F9" w14:textId="77777777" w:rsidR="00E93156" w:rsidRPr="005D6B40" w:rsidRDefault="00E93156" w:rsidP="00205761">
            <w:pPr>
              <w:jc w:val="center"/>
              <w:rPr>
                <w:rFonts w:asciiTheme="majorHAnsi" w:hAnsiTheme="majorHAnsi" w:cstheme="majorHAnsi"/>
                <w:b/>
                <w:bCs/>
              </w:rPr>
            </w:pPr>
          </w:p>
          <w:p w14:paraId="6835B176" w14:textId="2AFC7584" w:rsidR="00E93156" w:rsidRPr="005D6B40" w:rsidRDefault="00A96FEE" w:rsidP="00205761">
            <w:pPr>
              <w:jc w:val="center"/>
              <w:rPr>
                <w:rFonts w:asciiTheme="majorHAnsi" w:hAnsiTheme="majorHAnsi" w:cstheme="majorHAnsi"/>
                <w:b/>
                <w:bCs/>
              </w:rPr>
            </w:pPr>
            <w:sdt>
              <w:sdtPr>
                <w:rPr>
                  <w:rFonts w:asciiTheme="majorHAnsi" w:hAnsiTheme="majorHAnsi" w:cstheme="majorHAnsi"/>
                  <w:b/>
                  <w:bCs/>
                </w:rPr>
                <w:id w:val="-1651280182"/>
                <w14:checkbox>
                  <w14:checked w14:val="0"/>
                  <w14:checkedState w14:val="2612" w14:font="MS Gothic"/>
                  <w14:uncheckedState w14:val="2610" w14:font="MS Gothic"/>
                </w14:checkbox>
              </w:sdtPr>
              <w:sdtEndPr/>
              <w:sdtContent>
                <w:r w:rsidR="00CC7DF2" w:rsidRPr="005D6B40">
                  <w:rPr>
                    <w:rFonts w:ascii="MS Gothic" w:eastAsia="MS Gothic" w:hAnsi="MS Gothic" w:cstheme="majorHAnsi"/>
                    <w:b/>
                    <w:bCs/>
                  </w:rPr>
                  <w:t>☐</w:t>
                </w:r>
              </w:sdtContent>
            </w:sdt>
            <w:r w:rsidR="00E93156" w:rsidRPr="005D6B40">
              <w:rPr>
                <w:rFonts w:asciiTheme="majorHAnsi" w:hAnsiTheme="majorHAnsi" w:cstheme="majorHAnsi"/>
              </w:rPr>
              <w:t xml:space="preserve">Yes      </w:t>
            </w:r>
            <w:sdt>
              <w:sdtPr>
                <w:rPr>
                  <w:rFonts w:asciiTheme="majorHAnsi" w:hAnsiTheme="majorHAnsi" w:cstheme="majorHAnsi"/>
                  <w:b/>
                  <w:bCs/>
                </w:rPr>
                <w:id w:val="-2129065863"/>
                <w14:checkbox>
                  <w14:checked w14:val="0"/>
                  <w14:checkedState w14:val="2612" w14:font="MS Gothic"/>
                  <w14:uncheckedState w14:val="2610" w14:font="MS Gothic"/>
                </w14:checkbox>
              </w:sdtPr>
              <w:sdtEndPr/>
              <w:sdtContent>
                <w:r w:rsidR="00E93156" w:rsidRPr="005D6B40">
                  <w:rPr>
                    <w:rFonts w:ascii="Segoe UI Symbol" w:eastAsia="MS Gothic" w:hAnsi="Segoe UI Symbol" w:cs="Segoe UI Symbol"/>
                  </w:rPr>
                  <w:t>☐</w:t>
                </w:r>
              </w:sdtContent>
            </w:sdt>
            <w:r w:rsidR="00E93156" w:rsidRPr="005D6B40">
              <w:rPr>
                <w:rFonts w:asciiTheme="majorHAnsi" w:hAnsiTheme="majorHAnsi" w:cstheme="majorHAnsi"/>
              </w:rPr>
              <w:t>No</w:t>
            </w:r>
          </w:p>
        </w:tc>
        <w:tc>
          <w:tcPr>
            <w:tcW w:w="5729" w:type="dxa"/>
          </w:tcPr>
          <w:p w14:paraId="6EE5E01E" w14:textId="6186B027" w:rsidR="00E93156" w:rsidRPr="00E93156" w:rsidRDefault="00E93156" w:rsidP="00205761">
            <w:pPr>
              <w:jc w:val="both"/>
              <w:rPr>
                <w:rFonts w:asciiTheme="majorHAnsi" w:hAnsiTheme="majorHAnsi" w:cstheme="majorHAnsi"/>
                <w:i/>
                <w:iCs/>
                <w:color w:val="007BB8"/>
                <w:sz w:val="20"/>
                <w:szCs w:val="20"/>
              </w:rPr>
            </w:pPr>
            <w:r w:rsidRPr="002F6EE0">
              <w:rPr>
                <w:rFonts w:asciiTheme="majorHAnsi" w:hAnsiTheme="majorHAnsi" w:cstheme="majorHAnsi"/>
                <w:i/>
                <w:iCs/>
                <w:color w:val="007BB8"/>
                <w:sz w:val="20"/>
                <w:szCs w:val="20"/>
              </w:rPr>
              <w:t>(Please confirm that the</w:t>
            </w:r>
            <w:r>
              <w:rPr>
                <w:rFonts w:asciiTheme="majorHAnsi" w:hAnsiTheme="majorHAnsi" w:cstheme="majorHAnsi"/>
                <w:i/>
                <w:iCs/>
                <w:color w:val="007BB8"/>
                <w:sz w:val="20"/>
                <w:szCs w:val="20"/>
              </w:rPr>
              <w:t xml:space="preserve"> technical specifications of the fabric</w:t>
            </w:r>
            <w:r w:rsidRPr="002F6EE0">
              <w:rPr>
                <w:rFonts w:asciiTheme="majorHAnsi" w:hAnsiTheme="majorHAnsi" w:cstheme="majorHAnsi"/>
                <w:i/>
                <w:iCs/>
                <w:color w:val="007BB8"/>
                <w:sz w:val="20"/>
                <w:szCs w:val="20"/>
              </w:rPr>
              <w:t xml:space="preserve"> </w:t>
            </w:r>
            <w:r>
              <w:rPr>
                <w:rFonts w:asciiTheme="majorHAnsi" w:hAnsiTheme="majorHAnsi" w:cstheme="majorHAnsi"/>
                <w:i/>
                <w:iCs/>
                <w:color w:val="007BB8"/>
                <w:sz w:val="20"/>
                <w:szCs w:val="20"/>
              </w:rPr>
              <w:t xml:space="preserve">of which the bag will be made </w:t>
            </w:r>
            <w:r w:rsidRPr="002F6EE0">
              <w:rPr>
                <w:rFonts w:asciiTheme="majorHAnsi" w:hAnsiTheme="majorHAnsi" w:cstheme="majorHAnsi"/>
                <w:i/>
                <w:iCs/>
                <w:color w:val="007BB8"/>
                <w:sz w:val="20"/>
                <w:szCs w:val="20"/>
              </w:rPr>
              <w:t xml:space="preserve">fully meet the </w:t>
            </w:r>
            <w:r>
              <w:rPr>
                <w:rFonts w:asciiTheme="majorHAnsi" w:hAnsiTheme="majorHAnsi" w:cstheme="majorHAnsi"/>
                <w:i/>
                <w:iCs/>
                <w:color w:val="007BB8"/>
                <w:sz w:val="20"/>
                <w:szCs w:val="20"/>
              </w:rPr>
              <w:t xml:space="preserve">tendered material/fabric </w:t>
            </w:r>
            <w:r w:rsidRPr="002F6EE0">
              <w:rPr>
                <w:rFonts w:asciiTheme="majorHAnsi" w:hAnsiTheme="majorHAnsi" w:cstheme="majorHAnsi"/>
                <w:i/>
                <w:iCs/>
                <w:color w:val="007BB8"/>
                <w:sz w:val="20"/>
                <w:szCs w:val="20"/>
              </w:rPr>
              <w:t>technical specification</w:t>
            </w:r>
            <w:r>
              <w:rPr>
                <w:rFonts w:asciiTheme="majorHAnsi" w:hAnsiTheme="majorHAnsi" w:cstheme="majorHAnsi"/>
                <w:i/>
                <w:iCs/>
                <w:color w:val="007BB8"/>
                <w:sz w:val="20"/>
                <w:szCs w:val="20"/>
              </w:rPr>
              <w:t xml:space="preserve"> (per Annex A)</w:t>
            </w:r>
            <w:r w:rsidRPr="002F6EE0">
              <w:rPr>
                <w:rFonts w:asciiTheme="majorHAnsi" w:hAnsiTheme="majorHAnsi" w:cstheme="majorHAnsi"/>
                <w:i/>
                <w:iCs/>
                <w:color w:val="007BB8"/>
                <w:sz w:val="20"/>
                <w:szCs w:val="20"/>
              </w:rPr>
              <w:t xml:space="preserve"> or indicate the scale of the deviation for the stated parameter</w:t>
            </w:r>
            <w:r>
              <w:rPr>
                <w:rFonts w:asciiTheme="majorHAnsi" w:hAnsiTheme="majorHAnsi" w:cstheme="majorHAnsi"/>
                <w:i/>
                <w:iCs/>
                <w:color w:val="007BB8"/>
                <w:sz w:val="20"/>
                <w:szCs w:val="20"/>
              </w:rPr>
              <w:t>s</w:t>
            </w:r>
            <w:r w:rsidRPr="002F6EE0">
              <w:rPr>
                <w:rFonts w:asciiTheme="majorHAnsi" w:hAnsiTheme="majorHAnsi" w:cstheme="majorHAnsi"/>
                <w:i/>
                <w:iCs/>
                <w:color w:val="007BB8"/>
                <w:sz w:val="20"/>
                <w:szCs w:val="20"/>
              </w:rPr>
              <w:t>)</w:t>
            </w:r>
          </w:p>
        </w:tc>
      </w:tr>
      <w:tr w:rsidR="00E93156" w14:paraId="6A14CDEC" w14:textId="77777777" w:rsidTr="00205761">
        <w:tc>
          <w:tcPr>
            <w:tcW w:w="6799" w:type="dxa"/>
            <w:vAlign w:val="center"/>
          </w:tcPr>
          <w:p w14:paraId="4B955D48" w14:textId="41705AF6" w:rsidR="00E93156" w:rsidRPr="00D36E6F" w:rsidRDefault="00E93156" w:rsidP="005D6B40">
            <w:pPr>
              <w:jc w:val="both"/>
              <w:rPr>
                <w:rFonts w:asciiTheme="majorHAnsi" w:hAnsiTheme="majorHAnsi" w:cstheme="majorHAnsi"/>
                <w:sz w:val="20"/>
                <w:szCs w:val="20"/>
              </w:rPr>
            </w:pPr>
            <w:r w:rsidRPr="00D36E6F">
              <w:rPr>
                <w:rFonts w:asciiTheme="majorHAnsi" w:hAnsiTheme="majorHAnsi" w:cstheme="majorHAnsi"/>
                <w:sz w:val="20"/>
                <w:szCs w:val="20"/>
              </w:rPr>
              <w:t>Exterior color of the bag</w:t>
            </w:r>
            <w:r>
              <w:rPr>
                <w:rFonts w:asciiTheme="majorHAnsi" w:hAnsiTheme="majorHAnsi" w:cstheme="majorHAnsi"/>
                <w:sz w:val="20"/>
                <w:szCs w:val="20"/>
              </w:rPr>
              <w:t xml:space="preserve"> (fabric color)</w:t>
            </w:r>
            <w:r w:rsidRPr="00D36E6F">
              <w:rPr>
                <w:rFonts w:asciiTheme="majorHAnsi" w:hAnsiTheme="majorHAnsi" w:cstheme="majorHAnsi"/>
                <w:sz w:val="20"/>
                <w:szCs w:val="20"/>
              </w:rPr>
              <w:t>: solid black color.</w:t>
            </w:r>
          </w:p>
        </w:tc>
        <w:tc>
          <w:tcPr>
            <w:tcW w:w="2410" w:type="dxa"/>
          </w:tcPr>
          <w:p w14:paraId="221EC564" w14:textId="77777777" w:rsidR="00E93156" w:rsidRPr="005D6B40" w:rsidRDefault="00E93156" w:rsidP="00E93156">
            <w:pPr>
              <w:jc w:val="center"/>
              <w:rPr>
                <w:rFonts w:asciiTheme="majorHAnsi" w:hAnsiTheme="majorHAnsi" w:cstheme="majorHAnsi"/>
                <w:b/>
                <w:bCs/>
              </w:rPr>
            </w:pPr>
          </w:p>
          <w:p w14:paraId="3C287D8E" w14:textId="53DA1F0C" w:rsidR="00E93156" w:rsidRPr="005D6B40" w:rsidRDefault="00A96FEE" w:rsidP="00E93156">
            <w:pPr>
              <w:jc w:val="center"/>
              <w:rPr>
                <w:rFonts w:asciiTheme="majorHAnsi" w:hAnsiTheme="majorHAnsi" w:cstheme="majorHAnsi"/>
                <w:b/>
                <w:bCs/>
              </w:rPr>
            </w:pPr>
            <w:sdt>
              <w:sdtPr>
                <w:rPr>
                  <w:rFonts w:asciiTheme="majorHAnsi" w:hAnsiTheme="majorHAnsi" w:cstheme="majorHAnsi"/>
                  <w:b/>
                  <w:bCs/>
                </w:rPr>
                <w:id w:val="1096742004"/>
                <w14:checkbox>
                  <w14:checked w14:val="0"/>
                  <w14:checkedState w14:val="2612" w14:font="MS Gothic"/>
                  <w14:uncheckedState w14:val="2610" w14:font="MS Gothic"/>
                </w14:checkbox>
              </w:sdtPr>
              <w:sdtEndPr/>
              <w:sdtContent>
                <w:r w:rsidR="00CC7DF2" w:rsidRPr="005D6B40">
                  <w:rPr>
                    <w:rFonts w:ascii="MS Gothic" w:eastAsia="MS Gothic" w:hAnsi="MS Gothic" w:cstheme="majorHAnsi"/>
                    <w:b/>
                    <w:bCs/>
                  </w:rPr>
                  <w:t>☐</w:t>
                </w:r>
              </w:sdtContent>
            </w:sdt>
            <w:r w:rsidR="00E93156" w:rsidRPr="005D6B40">
              <w:rPr>
                <w:rFonts w:asciiTheme="majorHAnsi" w:hAnsiTheme="majorHAnsi" w:cstheme="majorHAnsi"/>
              </w:rPr>
              <w:t xml:space="preserve">Yes      </w:t>
            </w:r>
            <w:sdt>
              <w:sdtPr>
                <w:rPr>
                  <w:rFonts w:asciiTheme="majorHAnsi" w:hAnsiTheme="majorHAnsi" w:cstheme="majorHAnsi"/>
                  <w:b/>
                  <w:bCs/>
                </w:rPr>
                <w:id w:val="1806662705"/>
                <w14:checkbox>
                  <w14:checked w14:val="0"/>
                  <w14:checkedState w14:val="2612" w14:font="MS Gothic"/>
                  <w14:uncheckedState w14:val="2610" w14:font="MS Gothic"/>
                </w14:checkbox>
              </w:sdtPr>
              <w:sdtEndPr/>
              <w:sdtContent>
                <w:r w:rsidR="00E93156" w:rsidRPr="005D6B40">
                  <w:rPr>
                    <w:rFonts w:ascii="Segoe UI Symbol" w:eastAsia="MS Gothic" w:hAnsi="Segoe UI Symbol" w:cs="Segoe UI Symbol"/>
                  </w:rPr>
                  <w:t>☐</w:t>
                </w:r>
              </w:sdtContent>
            </w:sdt>
            <w:r w:rsidR="00E93156" w:rsidRPr="005D6B40">
              <w:rPr>
                <w:rFonts w:asciiTheme="majorHAnsi" w:hAnsiTheme="majorHAnsi" w:cstheme="majorHAnsi"/>
              </w:rPr>
              <w:t>No</w:t>
            </w:r>
          </w:p>
        </w:tc>
        <w:tc>
          <w:tcPr>
            <w:tcW w:w="5729" w:type="dxa"/>
          </w:tcPr>
          <w:p w14:paraId="786587B9" w14:textId="3494D123" w:rsidR="00E93156" w:rsidRPr="00E93156" w:rsidRDefault="00E93156" w:rsidP="00E93156">
            <w:pPr>
              <w:jc w:val="both"/>
              <w:rPr>
                <w:rFonts w:asciiTheme="majorHAnsi" w:hAnsiTheme="majorHAnsi" w:cstheme="majorHAnsi"/>
                <w:i/>
                <w:iCs/>
                <w:color w:val="007BB8"/>
                <w:sz w:val="20"/>
                <w:szCs w:val="20"/>
              </w:rPr>
            </w:pPr>
            <w:r w:rsidRPr="002F6EE0">
              <w:rPr>
                <w:rFonts w:asciiTheme="majorHAnsi" w:hAnsiTheme="majorHAnsi" w:cstheme="majorHAnsi"/>
                <w:i/>
                <w:iCs/>
                <w:color w:val="007BB8"/>
                <w:sz w:val="20"/>
                <w:szCs w:val="20"/>
              </w:rPr>
              <w:t xml:space="preserve">(Please confirm that the offered </w:t>
            </w:r>
            <w:r>
              <w:rPr>
                <w:rFonts w:asciiTheme="majorHAnsi" w:hAnsiTheme="majorHAnsi" w:cstheme="majorHAnsi"/>
                <w:i/>
                <w:iCs/>
                <w:color w:val="007BB8"/>
                <w:sz w:val="20"/>
                <w:szCs w:val="20"/>
              </w:rPr>
              <w:t>exterior color of the bag (i.e. fabric color)</w:t>
            </w:r>
            <w:r w:rsidRPr="002F6EE0">
              <w:rPr>
                <w:rFonts w:asciiTheme="majorHAnsi" w:hAnsiTheme="majorHAnsi" w:cstheme="majorHAnsi"/>
                <w:i/>
                <w:iCs/>
                <w:color w:val="007BB8"/>
                <w:sz w:val="20"/>
                <w:szCs w:val="20"/>
              </w:rPr>
              <w:t xml:space="preserve"> fully meets the technical specification </w:t>
            </w:r>
            <w:r>
              <w:rPr>
                <w:rFonts w:asciiTheme="majorHAnsi" w:hAnsiTheme="majorHAnsi" w:cstheme="majorHAnsi"/>
                <w:i/>
                <w:iCs/>
                <w:color w:val="007BB8"/>
                <w:sz w:val="20"/>
                <w:szCs w:val="20"/>
              </w:rPr>
              <w:t xml:space="preserve">(per Annex A) </w:t>
            </w:r>
            <w:r w:rsidRPr="002F6EE0">
              <w:rPr>
                <w:rFonts w:asciiTheme="majorHAnsi" w:hAnsiTheme="majorHAnsi" w:cstheme="majorHAnsi"/>
                <w:i/>
                <w:iCs/>
                <w:color w:val="007BB8"/>
                <w:sz w:val="20"/>
                <w:szCs w:val="20"/>
              </w:rPr>
              <w:t>or indicate the scale of the deviation for the stated parameter)</w:t>
            </w:r>
          </w:p>
        </w:tc>
      </w:tr>
      <w:tr w:rsidR="00E93156" w14:paraId="43EA62C2" w14:textId="77777777" w:rsidTr="00205761">
        <w:tc>
          <w:tcPr>
            <w:tcW w:w="6799" w:type="dxa"/>
            <w:vAlign w:val="center"/>
          </w:tcPr>
          <w:p w14:paraId="1169A4E1" w14:textId="77777777" w:rsidR="00E93156" w:rsidRDefault="00E93156" w:rsidP="00CC7DF2">
            <w:pPr>
              <w:jc w:val="both"/>
              <w:rPr>
                <w:rFonts w:asciiTheme="majorHAnsi" w:hAnsiTheme="majorHAnsi" w:cstheme="majorHAnsi"/>
                <w:sz w:val="20"/>
                <w:szCs w:val="20"/>
              </w:rPr>
            </w:pPr>
            <w:r w:rsidRPr="002F6EE0">
              <w:rPr>
                <w:rFonts w:asciiTheme="majorHAnsi" w:hAnsiTheme="majorHAnsi" w:cstheme="majorHAnsi"/>
                <w:b/>
                <w:bCs/>
                <w:sz w:val="20"/>
                <w:szCs w:val="20"/>
              </w:rPr>
              <w:t>Bag fabric stitching</w:t>
            </w:r>
            <w:r w:rsidRPr="002F6EE0">
              <w:rPr>
                <w:rFonts w:asciiTheme="majorHAnsi" w:hAnsiTheme="majorHAnsi" w:cstheme="majorHAnsi"/>
                <w:sz w:val="20"/>
                <w:szCs w:val="20"/>
              </w:rPr>
              <w:t>. All seams of the bag shall be stitched using high-strength, industrial-grade polyester thread suitable for heavy-duty use. Stitching must be even, consistent, and free from loose threads, skipped stitches, or visible defects. All edges shall be securely finished from the inside of the bag with a double-fold hem to prevent fraying. Stress points (including handles and load-bearing seams) must be reinforced with minimum double stitching (or bar-tacking where applicable) to ensure durability under full load. The overall workmanship shall ensure a clean, uniform appearance and long service life.</w:t>
            </w:r>
          </w:p>
          <w:p w14:paraId="1F991325" w14:textId="129CB83C" w:rsidR="001A20C1" w:rsidRPr="00D36E6F" w:rsidRDefault="001A20C1" w:rsidP="005D6B40">
            <w:pPr>
              <w:jc w:val="both"/>
              <w:rPr>
                <w:rFonts w:asciiTheme="majorHAnsi" w:hAnsiTheme="majorHAnsi" w:cstheme="majorHAnsi"/>
                <w:sz w:val="20"/>
                <w:szCs w:val="20"/>
              </w:rPr>
            </w:pPr>
          </w:p>
        </w:tc>
        <w:tc>
          <w:tcPr>
            <w:tcW w:w="2410" w:type="dxa"/>
          </w:tcPr>
          <w:p w14:paraId="065F2958" w14:textId="77777777" w:rsidR="00E93156" w:rsidRPr="005D6B40" w:rsidRDefault="00E93156" w:rsidP="00E93156">
            <w:pPr>
              <w:jc w:val="center"/>
              <w:rPr>
                <w:rFonts w:asciiTheme="majorHAnsi" w:hAnsiTheme="majorHAnsi" w:cstheme="majorHAnsi"/>
                <w:b/>
                <w:bCs/>
              </w:rPr>
            </w:pPr>
          </w:p>
          <w:p w14:paraId="50A29415" w14:textId="77777777" w:rsidR="00E93156" w:rsidRPr="005D6B40" w:rsidRDefault="00E93156" w:rsidP="00E93156">
            <w:pPr>
              <w:jc w:val="center"/>
              <w:rPr>
                <w:rFonts w:asciiTheme="majorHAnsi" w:hAnsiTheme="majorHAnsi" w:cstheme="majorHAnsi"/>
                <w:b/>
                <w:bCs/>
              </w:rPr>
            </w:pPr>
          </w:p>
          <w:p w14:paraId="5706C3FC" w14:textId="77777777" w:rsidR="00E93156" w:rsidRPr="005D6B40" w:rsidRDefault="00E93156" w:rsidP="00E93156">
            <w:pPr>
              <w:jc w:val="center"/>
              <w:rPr>
                <w:rFonts w:asciiTheme="majorHAnsi" w:hAnsiTheme="majorHAnsi" w:cstheme="majorHAnsi"/>
                <w:b/>
                <w:bCs/>
              </w:rPr>
            </w:pPr>
          </w:p>
          <w:p w14:paraId="4E803F04" w14:textId="282B6D46" w:rsidR="00E93156" w:rsidRPr="005D6B40" w:rsidRDefault="00A96FEE" w:rsidP="00E93156">
            <w:pPr>
              <w:jc w:val="center"/>
              <w:rPr>
                <w:rFonts w:asciiTheme="majorHAnsi" w:hAnsiTheme="majorHAnsi" w:cstheme="majorHAnsi"/>
                <w:b/>
                <w:bCs/>
              </w:rPr>
            </w:pPr>
            <w:sdt>
              <w:sdtPr>
                <w:rPr>
                  <w:rFonts w:asciiTheme="majorHAnsi" w:hAnsiTheme="majorHAnsi" w:cstheme="majorHAnsi"/>
                  <w:b/>
                  <w:bCs/>
                </w:rPr>
                <w:id w:val="1155183390"/>
                <w14:checkbox>
                  <w14:checked w14:val="0"/>
                  <w14:checkedState w14:val="2612" w14:font="MS Gothic"/>
                  <w14:uncheckedState w14:val="2610" w14:font="MS Gothic"/>
                </w14:checkbox>
              </w:sdtPr>
              <w:sdtEndPr/>
              <w:sdtContent>
                <w:r w:rsidR="00CC7DF2" w:rsidRPr="005D6B40">
                  <w:rPr>
                    <w:rFonts w:ascii="MS Gothic" w:eastAsia="MS Gothic" w:hAnsi="MS Gothic" w:cstheme="majorHAnsi"/>
                    <w:b/>
                    <w:bCs/>
                  </w:rPr>
                  <w:t>☐</w:t>
                </w:r>
              </w:sdtContent>
            </w:sdt>
            <w:r w:rsidR="00E93156" w:rsidRPr="005D6B40">
              <w:rPr>
                <w:rFonts w:asciiTheme="majorHAnsi" w:hAnsiTheme="majorHAnsi" w:cstheme="majorHAnsi"/>
              </w:rPr>
              <w:t xml:space="preserve">Yes      </w:t>
            </w:r>
            <w:sdt>
              <w:sdtPr>
                <w:rPr>
                  <w:rFonts w:asciiTheme="majorHAnsi" w:hAnsiTheme="majorHAnsi" w:cstheme="majorHAnsi"/>
                  <w:b/>
                  <w:bCs/>
                </w:rPr>
                <w:id w:val="-187293101"/>
                <w14:checkbox>
                  <w14:checked w14:val="0"/>
                  <w14:checkedState w14:val="2612" w14:font="MS Gothic"/>
                  <w14:uncheckedState w14:val="2610" w14:font="MS Gothic"/>
                </w14:checkbox>
              </w:sdtPr>
              <w:sdtEndPr/>
              <w:sdtContent>
                <w:r w:rsidR="00E93156" w:rsidRPr="005D6B40">
                  <w:rPr>
                    <w:rFonts w:ascii="Segoe UI Symbol" w:eastAsia="MS Gothic" w:hAnsi="Segoe UI Symbol" w:cs="Segoe UI Symbol"/>
                  </w:rPr>
                  <w:t>☐</w:t>
                </w:r>
              </w:sdtContent>
            </w:sdt>
            <w:r w:rsidR="00E93156" w:rsidRPr="005D6B40">
              <w:rPr>
                <w:rFonts w:asciiTheme="majorHAnsi" w:hAnsiTheme="majorHAnsi" w:cstheme="majorHAnsi"/>
              </w:rPr>
              <w:t>No</w:t>
            </w:r>
          </w:p>
        </w:tc>
        <w:tc>
          <w:tcPr>
            <w:tcW w:w="5729" w:type="dxa"/>
          </w:tcPr>
          <w:p w14:paraId="28FE6EB8" w14:textId="706AC074" w:rsidR="00E93156" w:rsidRPr="002F6EE0" w:rsidRDefault="00E93156" w:rsidP="00E93156">
            <w:pPr>
              <w:jc w:val="both"/>
              <w:rPr>
                <w:rFonts w:asciiTheme="majorHAnsi" w:hAnsiTheme="majorHAnsi" w:cstheme="majorHAnsi"/>
                <w:i/>
                <w:iCs/>
                <w:color w:val="007BB8"/>
                <w:sz w:val="20"/>
                <w:szCs w:val="20"/>
              </w:rPr>
            </w:pPr>
            <w:r w:rsidRPr="002F6EE0">
              <w:rPr>
                <w:rFonts w:asciiTheme="majorHAnsi" w:hAnsiTheme="majorHAnsi" w:cstheme="majorHAnsi"/>
                <w:i/>
                <w:iCs/>
                <w:color w:val="007BB8"/>
                <w:sz w:val="20"/>
                <w:szCs w:val="20"/>
              </w:rPr>
              <w:t xml:space="preserve">(Please </w:t>
            </w:r>
            <w:r>
              <w:rPr>
                <w:rFonts w:asciiTheme="majorHAnsi" w:hAnsiTheme="majorHAnsi" w:cstheme="majorHAnsi"/>
                <w:i/>
                <w:iCs/>
                <w:color w:val="007BB8"/>
                <w:sz w:val="20"/>
                <w:szCs w:val="20"/>
              </w:rPr>
              <w:t>indicate if</w:t>
            </w:r>
            <w:r w:rsidRPr="002F6EE0">
              <w:rPr>
                <w:rFonts w:asciiTheme="majorHAnsi" w:hAnsiTheme="majorHAnsi" w:cstheme="majorHAnsi"/>
                <w:i/>
                <w:iCs/>
                <w:color w:val="007BB8"/>
                <w:sz w:val="20"/>
                <w:szCs w:val="20"/>
              </w:rPr>
              <w:t xml:space="preserve"> the </w:t>
            </w:r>
            <w:r>
              <w:rPr>
                <w:rFonts w:asciiTheme="majorHAnsi" w:hAnsiTheme="majorHAnsi" w:cstheme="majorHAnsi"/>
                <w:i/>
                <w:iCs/>
                <w:color w:val="007BB8"/>
                <w:sz w:val="20"/>
                <w:szCs w:val="20"/>
              </w:rPr>
              <w:t>bag fabric stitching of your offer</w:t>
            </w:r>
            <w:r w:rsidRPr="002F6EE0">
              <w:rPr>
                <w:rFonts w:asciiTheme="majorHAnsi" w:hAnsiTheme="majorHAnsi" w:cstheme="majorHAnsi"/>
                <w:i/>
                <w:iCs/>
                <w:color w:val="007BB8"/>
                <w:sz w:val="20"/>
                <w:szCs w:val="20"/>
              </w:rPr>
              <w:t xml:space="preserve"> fully meets the technical specification </w:t>
            </w:r>
            <w:r>
              <w:rPr>
                <w:rFonts w:asciiTheme="majorHAnsi" w:hAnsiTheme="majorHAnsi" w:cstheme="majorHAnsi"/>
                <w:i/>
                <w:iCs/>
                <w:color w:val="007BB8"/>
                <w:sz w:val="20"/>
                <w:szCs w:val="20"/>
              </w:rPr>
              <w:t xml:space="preserve">(per Annex A) </w:t>
            </w:r>
            <w:r w:rsidRPr="002F6EE0">
              <w:rPr>
                <w:rFonts w:asciiTheme="majorHAnsi" w:hAnsiTheme="majorHAnsi" w:cstheme="majorHAnsi"/>
                <w:i/>
                <w:iCs/>
                <w:color w:val="007BB8"/>
                <w:sz w:val="20"/>
                <w:szCs w:val="20"/>
              </w:rPr>
              <w:t>or indicate the scale of the deviation for the stated parameter)</w:t>
            </w:r>
          </w:p>
        </w:tc>
      </w:tr>
      <w:tr w:rsidR="00E93156" w14:paraId="1D6CE1C0" w14:textId="77777777" w:rsidTr="00205761">
        <w:tc>
          <w:tcPr>
            <w:tcW w:w="6799" w:type="dxa"/>
            <w:vAlign w:val="center"/>
          </w:tcPr>
          <w:p w14:paraId="504532D2" w14:textId="6B53700A" w:rsidR="00CC7DF2" w:rsidRPr="002F6EE0" w:rsidRDefault="00CC7DF2" w:rsidP="005D6B40">
            <w:pPr>
              <w:spacing w:after="160"/>
              <w:jc w:val="both"/>
              <w:rPr>
                <w:rFonts w:asciiTheme="majorHAnsi" w:hAnsiTheme="majorHAnsi" w:cstheme="majorHAnsi"/>
                <w:sz w:val="20"/>
                <w:szCs w:val="20"/>
              </w:rPr>
            </w:pPr>
            <w:r w:rsidRPr="002F6EE0">
              <w:rPr>
                <w:rFonts w:asciiTheme="majorHAnsi" w:hAnsiTheme="majorHAnsi" w:cstheme="majorHAnsi"/>
                <w:b/>
                <w:bCs/>
                <w:sz w:val="20"/>
                <w:szCs w:val="20"/>
              </w:rPr>
              <w:t>Handles</w:t>
            </w:r>
            <w:r w:rsidRPr="002F6EE0">
              <w:rPr>
                <w:rFonts w:asciiTheme="majorHAnsi" w:hAnsiTheme="majorHAnsi" w:cstheme="majorHAnsi"/>
                <w:sz w:val="20"/>
                <w:szCs w:val="20"/>
              </w:rPr>
              <w:t>: Made of 100% polyester webbing sized at 3.5-4 cm wide. Two (2) long handles, each measuring 200 cm (</w:t>
            </w:r>
            <w:r w:rsidRPr="005D6B40">
              <w:rPr>
                <w:rFonts w:asciiTheme="majorHAnsi" w:hAnsiTheme="majorHAnsi" w:cstheme="majorHAnsi"/>
                <w:sz w:val="20"/>
                <w:szCs w:val="20"/>
                <w:u w:val="single"/>
              </w:rPr>
              <w:t>+</w:t>
            </w:r>
            <w:r w:rsidRPr="002F6EE0">
              <w:rPr>
                <w:rFonts w:asciiTheme="majorHAnsi" w:hAnsiTheme="majorHAnsi" w:cstheme="majorHAnsi"/>
                <w:sz w:val="20"/>
                <w:szCs w:val="20"/>
              </w:rPr>
              <w:t xml:space="preserve"> 5 cm tolerance</w:t>
            </w:r>
            <w:r>
              <w:rPr>
                <w:rFonts w:asciiTheme="majorHAnsi" w:hAnsiTheme="majorHAnsi" w:cstheme="majorHAnsi"/>
                <w:sz w:val="20"/>
                <w:szCs w:val="20"/>
              </w:rPr>
              <w:t xml:space="preserve"> level</w:t>
            </w:r>
            <w:r w:rsidRPr="002F6EE0">
              <w:rPr>
                <w:rFonts w:asciiTheme="majorHAnsi" w:hAnsiTheme="majorHAnsi" w:cstheme="majorHAnsi"/>
                <w:sz w:val="20"/>
                <w:szCs w:val="20"/>
              </w:rPr>
              <w:t>) in total length, securely stitched with two (2) rows of seams around the inner circumference of the bag. The free (loose) portion of each handle measures approximately 70 cm (</w:t>
            </w:r>
            <w:r w:rsidRPr="005D6B40">
              <w:rPr>
                <w:rFonts w:asciiTheme="majorHAnsi" w:hAnsiTheme="majorHAnsi" w:cstheme="majorHAnsi"/>
                <w:sz w:val="20"/>
                <w:szCs w:val="20"/>
                <w:u w:val="single"/>
              </w:rPr>
              <w:t>+</w:t>
            </w:r>
            <w:r w:rsidRPr="002F6EE0">
              <w:rPr>
                <w:rFonts w:asciiTheme="majorHAnsi" w:hAnsiTheme="majorHAnsi" w:cstheme="majorHAnsi"/>
                <w:sz w:val="20"/>
                <w:szCs w:val="20"/>
              </w:rPr>
              <w:t xml:space="preserve"> 2 cm tolerance</w:t>
            </w:r>
            <w:r>
              <w:rPr>
                <w:rFonts w:asciiTheme="majorHAnsi" w:hAnsiTheme="majorHAnsi" w:cstheme="majorHAnsi"/>
                <w:sz w:val="20"/>
                <w:szCs w:val="20"/>
              </w:rPr>
              <w:t xml:space="preserve"> level</w:t>
            </w:r>
            <w:r w:rsidRPr="002F6EE0">
              <w:rPr>
                <w:rFonts w:asciiTheme="majorHAnsi" w:hAnsiTheme="majorHAnsi" w:cstheme="majorHAnsi"/>
                <w:sz w:val="20"/>
                <w:szCs w:val="20"/>
              </w:rPr>
              <w:t>).</w:t>
            </w:r>
          </w:p>
          <w:p w14:paraId="17EC972E" w14:textId="77777777" w:rsidR="00E93156" w:rsidRDefault="00CC7DF2" w:rsidP="00A57ACE">
            <w:pPr>
              <w:jc w:val="both"/>
              <w:rPr>
                <w:rFonts w:asciiTheme="majorHAnsi" w:hAnsiTheme="majorHAnsi" w:cstheme="majorHAnsi"/>
                <w:sz w:val="20"/>
                <w:szCs w:val="20"/>
              </w:rPr>
            </w:pPr>
            <w:r w:rsidRPr="002F6EE0">
              <w:rPr>
                <w:rFonts w:asciiTheme="majorHAnsi" w:hAnsiTheme="majorHAnsi" w:cstheme="majorHAnsi"/>
                <w:b/>
                <w:bCs/>
                <w:sz w:val="20"/>
                <w:szCs w:val="20"/>
                <w:u w:val="single"/>
              </w:rPr>
              <w:t>Color of the handles</w:t>
            </w:r>
            <w:r w:rsidRPr="002F6EE0">
              <w:rPr>
                <w:rFonts w:asciiTheme="majorHAnsi" w:hAnsiTheme="majorHAnsi" w:cstheme="majorHAnsi"/>
                <w:sz w:val="20"/>
                <w:szCs w:val="20"/>
              </w:rPr>
              <w:t>: The handles shall come in a variety of solid colors, including blue, grey, white, red, and green. The specific handle color is determined based on the contents of the bag and can be chosen upon request at the time of requisition.</w:t>
            </w:r>
          </w:p>
          <w:p w14:paraId="3F8B2DFF" w14:textId="09BB7670" w:rsidR="001A20C1" w:rsidRPr="002F6EE0" w:rsidRDefault="001A20C1" w:rsidP="005D6B40">
            <w:pPr>
              <w:jc w:val="both"/>
              <w:rPr>
                <w:rFonts w:asciiTheme="majorHAnsi" w:hAnsiTheme="majorHAnsi" w:cstheme="majorHAnsi"/>
                <w:b/>
                <w:bCs/>
                <w:sz w:val="20"/>
                <w:szCs w:val="20"/>
              </w:rPr>
            </w:pPr>
          </w:p>
        </w:tc>
        <w:tc>
          <w:tcPr>
            <w:tcW w:w="2410" w:type="dxa"/>
          </w:tcPr>
          <w:p w14:paraId="66E24CC9" w14:textId="77777777" w:rsidR="00E93156" w:rsidRPr="005D6B40" w:rsidRDefault="00E93156" w:rsidP="00E93156">
            <w:pPr>
              <w:jc w:val="center"/>
              <w:rPr>
                <w:rFonts w:asciiTheme="majorHAnsi" w:hAnsiTheme="majorHAnsi" w:cstheme="majorHAnsi"/>
                <w:b/>
                <w:bCs/>
              </w:rPr>
            </w:pPr>
          </w:p>
          <w:p w14:paraId="4845E1B1" w14:textId="77777777" w:rsidR="00CC7DF2" w:rsidRPr="005D6B40" w:rsidRDefault="00CC7DF2" w:rsidP="00E93156">
            <w:pPr>
              <w:jc w:val="center"/>
              <w:rPr>
                <w:rFonts w:asciiTheme="majorHAnsi" w:hAnsiTheme="majorHAnsi" w:cstheme="majorHAnsi"/>
                <w:b/>
                <w:bCs/>
              </w:rPr>
            </w:pPr>
          </w:p>
          <w:p w14:paraId="32E5A2B7" w14:textId="77777777" w:rsidR="00CC7DF2" w:rsidRPr="005D6B40" w:rsidRDefault="00CC7DF2" w:rsidP="00E93156">
            <w:pPr>
              <w:jc w:val="center"/>
              <w:rPr>
                <w:rFonts w:asciiTheme="majorHAnsi" w:hAnsiTheme="majorHAnsi" w:cstheme="majorHAnsi"/>
                <w:b/>
                <w:bCs/>
              </w:rPr>
            </w:pPr>
          </w:p>
          <w:p w14:paraId="59705A57" w14:textId="61D07CDE" w:rsidR="00CC7DF2" w:rsidRPr="005D6B40" w:rsidRDefault="00A96FEE" w:rsidP="00E93156">
            <w:pPr>
              <w:jc w:val="center"/>
              <w:rPr>
                <w:rFonts w:asciiTheme="majorHAnsi" w:hAnsiTheme="majorHAnsi" w:cstheme="majorHAnsi"/>
                <w:b/>
                <w:bCs/>
              </w:rPr>
            </w:pPr>
            <w:sdt>
              <w:sdtPr>
                <w:rPr>
                  <w:rFonts w:asciiTheme="majorHAnsi" w:hAnsiTheme="majorHAnsi" w:cstheme="majorHAnsi"/>
                  <w:b/>
                  <w:bCs/>
                </w:rPr>
                <w:id w:val="-1920552768"/>
                <w14:checkbox>
                  <w14:checked w14:val="0"/>
                  <w14:checkedState w14:val="2612" w14:font="MS Gothic"/>
                  <w14:uncheckedState w14:val="2610" w14:font="MS Gothic"/>
                </w14:checkbox>
              </w:sdtPr>
              <w:sdtEndPr/>
              <w:sdtContent>
                <w:r w:rsidR="00FF5089" w:rsidRPr="005D6B40">
                  <w:rPr>
                    <w:rFonts w:ascii="MS Gothic" w:eastAsia="MS Gothic" w:hAnsi="MS Gothic" w:cstheme="majorHAnsi"/>
                    <w:b/>
                    <w:bCs/>
                  </w:rPr>
                  <w:t>☐</w:t>
                </w:r>
              </w:sdtContent>
            </w:sdt>
            <w:r w:rsidR="00CC7DF2" w:rsidRPr="005D6B40">
              <w:rPr>
                <w:rFonts w:asciiTheme="majorHAnsi" w:hAnsiTheme="majorHAnsi" w:cstheme="majorHAnsi"/>
              </w:rPr>
              <w:t xml:space="preserve">Yes      </w:t>
            </w:r>
            <w:sdt>
              <w:sdtPr>
                <w:rPr>
                  <w:rFonts w:asciiTheme="majorHAnsi" w:hAnsiTheme="majorHAnsi" w:cstheme="majorHAnsi"/>
                  <w:b/>
                  <w:bCs/>
                </w:rPr>
                <w:id w:val="518359775"/>
                <w14:checkbox>
                  <w14:checked w14:val="0"/>
                  <w14:checkedState w14:val="2612" w14:font="MS Gothic"/>
                  <w14:uncheckedState w14:val="2610" w14:font="MS Gothic"/>
                </w14:checkbox>
              </w:sdtPr>
              <w:sdtEndPr/>
              <w:sdtContent>
                <w:r w:rsidR="00CC7DF2" w:rsidRPr="005D6B40">
                  <w:rPr>
                    <w:rFonts w:ascii="Segoe UI Symbol" w:eastAsia="MS Gothic" w:hAnsi="Segoe UI Symbol" w:cs="Segoe UI Symbol"/>
                  </w:rPr>
                  <w:t>☐</w:t>
                </w:r>
              </w:sdtContent>
            </w:sdt>
            <w:r w:rsidR="00CC7DF2" w:rsidRPr="005D6B40">
              <w:rPr>
                <w:rFonts w:asciiTheme="majorHAnsi" w:hAnsiTheme="majorHAnsi" w:cstheme="majorHAnsi"/>
              </w:rPr>
              <w:t>No</w:t>
            </w:r>
          </w:p>
        </w:tc>
        <w:tc>
          <w:tcPr>
            <w:tcW w:w="5729" w:type="dxa"/>
          </w:tcPr>
          <w:p w14:paraId="4646991E" w14:textId="05FA6920" w:rsidR="00E93156" w:rsidRPr="002F6EE0" w:rsidRDefault="00601362" w:rsidP="00E93156">
            <w:pPr>
              <w:jc w:val="both"/>
              <w:rPr>
                <w:rFonts w:asciiTheme="majorHAnsi" w:hAnsiTheme="majorHAnsi" w:cstheme="majorHAnsi"/>
                <w:i/>
                <w:iCs/>
                <w:color w:val="007BB8"/>
                <w:sz w:val="20"/>
                <w:szCs w:val="20"/>
              </w:rPr>
            </w:pPr>
            <w:r>
              <w:rPr>
                <w:rFonts w:asciiTheme="majorHAnsi" w:hAnsiTheme="majorHAnsi" w:cstheme="majorHAnsi"/>
                <w:i/>
                <w:iCs/>
                <w:color w:val="007BB8"/>
                <w:sz w:val="20"/>
                <w:szCs w:val="20"/>
              </w:rPr>
              <w:t>(</w:t>
            </w:r>
            <w:r w:rsidRPr="00601362">
              <w:rPr>
                <w:rFonts w:asciiTheme="majorHAnsi" w:hAnsiTheme="majorHAnsi" w:cstheme="majorHAnsi"/>
                <w:i/>
                <w:iCs/>
                <w:color w:val="007BB8"/>
                <w:sz w:val="20"/>
                <w:szCs w:val="20"/>
              </w:rPr>
              <w:t xml:space="preserve">Bidders are requested to confirm whether their offer complies with the technical specifications in Annex A for the </w:t>
            </w:r>
            <w:r>
              <w:rPr>
                <w:rFonts w:asciiTheme="majorHAnsi" w:hAnsiTheme="majorHAnsi" w:cstheme="majorHAnsi"/>
                <w:i/>
                <w:iCs/>
                <w:color w:val="007BB8"/>
                <w:sz w:val="20"/>
                <w:szCs w:val="20"/>
              </w:rPr>
              <w:t>stated</w:t>
            </w:r>
            <w:r w:rsidRPr="00601362">
              <w:rPr>
                <w:rFonts w:asciiTheme="majorHAnsi" w:hAnsiTheme="majorHAnsi" w:cstheme="majorHAnsi"/>
                <w:i/>
                <w:iCs/>
                <w:color w:val="007BB8"/>
                <w:sz w:val="20"/>
                <w:szCs w:val="20"/>
              </w:rPr>
              <w:t xml:space="preserve"> parameters</w:t>
            </w:r>
            <w:r>
              <w:rPr>
                <w:rFonts w:asciiTheme="majorHAnsi" w:hAnsiTheme="majorHAnsi" w:cstheme="majorHAnsi"/>
                <w:i/>
                <w:iCs/>
                <w:color w:val="007BB8"/>
                <w:sz w:val="20"/>
                <w:szCs w:val="20"/>
              </w:rPr>
              <w:t xml:space="preserve"> of</w:t>
            </w:r>
            <w:r w:rsidRPr="00601362">
              <w:rPr>
                <w:rFonts w:asciiTheme="majorHAnsi" w:hAnsiTheme="majorHAnsi" w:cstheme="majorHAnsi"/>
                <w:i/>
                <w:iCs/>
                <w:color w:val="007BB8"/>
                <w:sz w:val="20"/>
                <w:szCs w:val="20"/>
              </w:rPr>
              <w:t xml:space="preserve"> the handles (material, dimensions, construction, and color options). Where full compliance cannot be met, bidders shall clearly describe any discrepancies</w:t>
            </w:r>
            <w:r>
              <w:rPr>
                <w:rFonts w:asciiTheme="majorHAnsi" w:hAnsiTheme="majorHAnsi" w:cstheme="majorHAnsi"/>
                <w:i/>
                <w:iCs/>
                <w:color w:val="007BB8"/>
                <w:sz w:val="20"/>
                <w:szCs w:val="20"/>
              </w:rPr>
              <w:t>)</w:t>
            </w:r>
            <w:r w:rsidRPr="00601362">
              <w:rPr>
                <w:rFonts w:asciiTheme="majorHAnsi" w:hAnsiTheme="majorHAnsi" w:cstheme="majorHAnsi"/>
                <w:i/>
                <w:iCs/>
                <w:color w:val="007BB8"/>
                <w:sz w:val="20"/>
                <w:szCs w:val="20"/>
              </w:rPr>
              <w:t>.</w:t>
            </w:r>
          </w:p>
        </w:tc>
      </w:tr>
      <w:tr w:rsidR="00601362" w14:paraId="7370F2C2" w14:textId="77777777" w:rsidTr="00205761">
        <w:tc>
          <w:tcPr>
            <w:tcW w:w="6799" w:type="dxa"/>
            <w:vAlign w:val="center"/>
          </w:tcPr>
          <w:p w14:paraId="563F1FAD" w14:textId="6EE6EF68" w:rsidR="00601362" w:rsidRPr="002F6EE0" w:rsidRDefault="00601362" w:rsidP="00A57ACE">
            <w:pPr>
              <w:spacing w:after="160"/>
              <w:jc w:val="both"/>
              <w:rPr>
                <w:rFonts w:asciiTheme="majorHAnsi" w:hAnsiTheme="majorHAnsi" w:cstheme="majorHAnsi"/>
                <w:b/>
                <w:bCs/>
                <w:sz w:val="20"/>
                <w:szCs w:val="20"/>
              </w:rPr>
            </w:pPr>
            <w:r w:rsidRPr="002F6EE0">
              <w:rPr>
                <w:rFonts w:asciiTheme="majorHAnsi" w:hAnsiTheme="majorHAnsi" w:cstheme="majorHAnsi"/>
                <w:b/>
                <w:bCs/>
                <w:sz w:val="20"/>
                <w:szCs w:val="20"/>
              </w:rPr>
              <w:t>Zipper</w:t>
            </w:r>
            <w:r w:rsidRPr="002F6EE0">
              <w:rPr>
                <w:rFonts w:asciiTheme="majorHAnsi" w:hAnsiTheme="majorHAnsi" w:cstheme="majorHAnsi"/>
                <w:sz w:val="20"/>
                <w:szCs w:val="20"/>
              </w:rPr>
              <w:t>: High-quality molded plastic jacket zipper, lightweight and flexible, with matching teeth and tape in the same color as the bag (i.e. black color). The zipper shall be size 8 mm (+ 2 mm tolerance), ensuring smooth operation, ease of use, and long-lasting durability.</w:t>
            </w:r>
          </w:p>
        </w:tc>
        <w:tc>
          <w:tcPr>
            <w:tcW w:w="2410" w:type="dxa"/>
          </w:tcPr>
          <w:p w14:paraId="2C52F1C6" w14:textId="77777777" w:rsidR="00601362" w:rsidRPr="005D6B40" w:rsidRDefault="00601362" w:rsidP="00601362">
            <w:pPr>
              <w:jc w:val="center"/>
              <w:rPr>
                <w:rFonts w:asciiTheme="majorHAnsi" w:hAnsiTheme="majorHAnsi" w:cstheme="majorHAnsi"/>
                <w:b/>
                <w:bCs/>
              </w:rPr>
            </w:pPr>
          </w:p>
          <w:p w14:paraId="05121518" w14:textId="77777777" w:rsidR="00601362" w:rsidRPr="005D6B40" w:rsidRDefault="00601362" w:rsidP="00601362">
            <w:pPr>
              <w:jc w:val="center"/>
              <w:rPr>
                <w:rFonts w:asciiTheme="majorHAnsi" w:hAnsiTheme="majorHAnsi" w:cstheme="majorHAnsi"/>
                <w:b/>
                <w:bCs/>
              </w:rPr>
            </w:pPr>
          </w:p>
          <w:p w14:paraId="21BFFD3B" w14:textId="77777777" w:rsidR="00601362" w:rsidRPr="005D6B40" w:rsidRDefault="00601362" w:rsidP="00601362">
            <w:pPr>
              <w:jc w:val="center"/>
              <w:rPr>
                <w:rFonts w:asciiTheme="majorHAnsi" w:hAnsiTheme="majorHAnsi" w:cstheme="majorHAnsi"/>
                <w:b/>
                <w:bCs/>
              </w:rPr>
            </w:pPr>
          </w:p>
          <w:p w14:paraId="4EAF1DC4" w14:textId="5D628D29" w:rsidR="00601362" w:rsidRPr="005D6B40" w:rsidRDefault="00A96FEE" w:rsidP="00601362">
            <w:pPr>
              <w:jc w:val="center"/>
              <w:rPr>
                <w:rFonts w:asciiTheme="majorHAnsi" w:hAnsiTheme="majorHAnsi" w:cstheme="majorHAnsi"/>
                <w:b/>
                <w:bCs/>
              </w:rPr>
            </w:pPr>
            <w:sdt>
              <w:sdtPr>
                <w:rPr>
                  <w:rFonts w:asciiTheme="majorHAnsi" w:hAnsiTheme="majorHAnsi" w:cstheme="majorHAnsi"/>
                  <w:b/>
                  <w:bCs/>
                </w:rPr>
                <w:id w:val="1369183353"/>
                <w14:checkbox>
                  <w14:checked w14:val="0"/>
                  <w14:checkedState w14:val="2612" w14:font="MS Gothic"/>
                  <w14:uncheckedState w14:val="2610" w14:font="MS Gothic"/>
                </w14:checkbox>
              </w:sdtPr>
              <w:sdtEndPr/>
              <w:sdtContent>
                <w:r w:rsidR="00601362" w:rsidRPr="005D6B40">
                  <w:rPr>
                    <w:rFonts w:ascii="MS Gothic" w:eastAsia="MS Gothic" w:hAnsi="MS Gothic" w:cstheme="majorHAnsi"/>
                    <w:b/>
                    <w:bCs/>
                  </w:rPr>
                  <w:t>☐</w:t>
                </w:r>
              </w:sdtContent>
            </w:sdt>
            <w:r w:rsidR="00601362" w:rsidRPr="005D6B40">
              <w:rPr>
                <w:rFonts w:asciiTheme="majorHAnsi" w:hAnsiTheme="majorHAnsi" w:cstheme="majorHAnsi"/>
              </w:rPr>
              <w:t xml:space="preserve">Yes      </w:t>
            </w:r>
            <w:sdt>
              <w:sdtPr>
                <w:rPr>
                  <w:rFonts w:asciiTheme="majorHAnsi" w:hAnsiTheme="majorHAnsi" w:cstheme="majorHAnsi"/>
                  <w:b/>
                  <w:bCs/>
                </w:rPr>
                <w:id w:val="581027854"/>
                <w14:checkbox>
                  <w14:checked w14:val="0"/>
                  <w14:checkedState w14:val="2612" w14:font="MS Gothic"/>
                  <w14:uncheckedState w14:val="2610" w14:font="MS Gothic"/>
                </w14:checkbox>
              </w:sdtPr>
              <w:sdtEndPr/>
              <w:sdtContent>
                <w:r w:rsidR="00601362" w:rsidRPr="005D6B40">
                  <w:rPr>
                    <w:rFonts w:ascii="Segoe UI Symbol" w:eastAsia="MS Gothic" w:hAnsi="Segoe UI Symbol" w:cs="Segoe UI Symbol"/>
                  </w:rPr>
                  <w:t>☐</w:t>
                </w:r>
              </w:sdtContent>
            </w:sdt>
            <w:r w:rsidR="00601362" w:rsidRPr="005D6B40">
              <w:rPr>
                <w:rFonts w:asciiTheme="majorHAnsi" w:hAnsiTheme="majorHAnsi" w:cstheme="majorHAnsi"/>
              </w:rPr>
              <w:t>No</w:t>
            </w:r>
          </w:p>
        </w:tc>
        <w:tc>
          <w:tcPr>
            <w:tcW w:w="5729" w:type="dxa"/>
          </w:tcPr>
          <w:p w14:paraId="2F15D3F4" w14:textId="5B2EA552" w:rsidR="00601362" w:rsidRDefault="00982E8F" w:rsidP="00601362">
            <w:pPr>
              <w:jc w:val="both"/>
              <w:rPr>
                <w:rFonts w:asciiTheme="majorHAnsi" w:hAnsiTheme="majorHAnsi" w:cstheme="majorHAnsi"/>
                <w:i/>
                <w:iCs/>
                <w:color w:val="007BB8"/>
                <w:sz w:val="20"/>
                <w:szCs w:val="20"/>
              </w:rPr>
            </w:pPr>
            <w:r>
              <w:rPr>
                <w:rFonts w:asciiTheme="majorHAnsi" w:hAnsiTheme="majorHAnsi" w:cstheme="majorHAnsi"/>
                <w:i/>
                <w:iCs/>
                <w:color w:val="007BB8"/>
                <w:sz w:val="20"/>
                <w:szCs w:val="20"/>
              </w:rPr>
              <w:t>(</w:t>
            </w:r>
            <w:r w:rsidR="00601362" w:rsidRPr="00601362">
              <w:rPr>
                <w:rFonts w:asciiTheme="majorHAnsi" w:hAnsiTheme="majorHAnsi" w:cstheme="majorHAnsi"/>
                <w:i/>
                <w:iCs/>
                <w:color w:val="007BB8"/>
                <w:sz w:val="20"/>
                <w:szCs w:val="20"/>
              </w:rPr>
              <w:t>Bidders are requested to indicate whether their offered zipper fully complies with the technical specifications in Annex A</w:t>
            </w:r>
            <w:r w:rsidR="00601362">
              <w:rPr>
                <w:rFonts w:asciiTheme="majorHAnsi" w:hAnsiTheme="majorHAnsi" w:cstheme="majorHAnsi"/>
                <w:i/>
                <w:iCs/>
                <w:color w:val="007BB8"/>
                <w:sz w:val="20"/>
                <w:szCs w:val="20"/>
              </w:rPr>
              <w:t xml:space="preserve">, </w:t>
            </w:r>
            <w:r w:rsidR="00601362" w:rsidRPr="00601362">
              <w:rPr>
                <w:rFonts w:asciiTheme="majorHAnsi" w:hAnsiTheme="majorHAnsi" w:cstheme="majorHAnsi"/>
                <w:i/>
                <w:iCs/>
                <w:color w:val="007BB8"/>
                <w:sz w:val="20"/>
                <w:szCs w:val="20"/>
              </w:rPr>
              <w:t>specifically the molded plastic jacket zipper requirements (material, color, size, and performance). Where full compliance cannot be met, bidders shall clearly describe any discrepancies</w:t>
            </w:r>
            <w:r w:rsidR="00601362">
              <w:rPr>
                <w:rFonts w:asciiTheme="majorHAnsi" w:hAnsiTheme="majorHAnsi" w:cstheme="majorHAnsi"/>
                <w:i/>
                <w:iCs/>
                <w:color w:val="007BB8"/>
                <w:sz w:val="20"/>
                <w:szCs w:val="20"/>
              </w:rPr>
              <w:t>).</w:t>
            </w:r>
          </w:p>
        </w:tc>
      </w:tr>
      <w:tr w:rsidR="00214E72" w14:paraId="17E54ABB" w14:textId="77777777" w:rsidTr="00205761">
        <w:tc>
          <w:tcPr>
            <w:tcW w:w="6799" w:type="dxa"/>
            <w:vAlign w:val="center"/>
          </w:tcPr>
          <w:p w14:paraId="12753610" w14:textId="77777777" w:rsidR="00214E72" w:rsidRPr="002F6EE0" w:rsidRDefault="00214E72" w:rsidP="005D6B40">
            <w:pPr>
              <w:spacing w:after="160"/>
              <w:jc w:val="both"/>
              <w:rPr>
                <w:rFonts w:asciiTheme="majorHAnsi" w:hAnsiTheme="majorHAnsi" w:cstheme="majorHAnsi"/>
                <w:b/>
                <w:bCs/>
                <w:sz w:val="20"/>
                <w:szCs w:val="20"/>
                <w:u w:val="single"/>
              </w:rPr>
            </w:pPr>
            <w:r w:rsidRPr="002F6EE0">
              <w:rPr>
                <w:rFonts w:asciiTheme="majorHAnsi" w:hAnsiTheme="majorHAnsi" w:cstheme="majorHAnsi"/>
                <w:b/>
                <w:bCs/>
                <w:sz w:val="20"/>
                <w:szCs w:val="20"/>
                <w:u w:val="single"/>
              </w:rPr>
              <w:t>Labels:</w:t>
            </w:r>
          </w:p>
          <w:p w14:paraId="35A7BCE9" w14:textId="77777777" w:rsidR="00214E72" w:rsidRPr="002F6EE0" w:rsidRDefault="00214E72" w:rsidP="005D6B40">
            <w:pPr>
              <w:spacing w:after="160"/>
              <w:jc w:val="both"/>
              <w:rPr>
                <w:rFonts w:asciiTheme="majorHAnsi" w:hAnsiTheme="majorHAnsi" w:cstheme="majorHAnsi"/>
                <w:sz w:val="20"/>
                <w:szCs w:val="20"/>
              </w:rPr>
            </w:pPr>
            <w:r w:rsidRPr="002F6EE0">
              <w:rPr>
                <w:rFonts w:asciiTheme="majorHAnsi" w:hAnsiTheme="majorHAnsi" w:cstheme="majorHAnsi"/>
                <w:b/>
                <w:bCs/>
                <w:sz w:val="20"/>
                <w:szCs w:val="20"/>
              </w:rPr>
              <w:t>Label 1</w:t>
            </w:r>
            <w:r w:rsidRPr="002F6EE0">
              <w:rPr>
                <w:rFonts w:asciiTheme="majorHAnsi" w:hAnsiTheme="majorHAnsi" w:cstheme="majorHAnsi"/>
                <w:sz w:val="20"/>
                <w:szCs w:val="20"/>
              </w:rPr>
              <w:t>. Country of Origin (Internal Label):</w:t>
            </w:r>
          </w:p>
          <w:p w14:paraId="7F06F9DA" w14:textId="77777777" w:rsidR="00214E72" w:rsidRPr="002F6EE0" w:rsidRDefault="00214E72" w:rsidP="005D6B40">
            <w:pPr>
              <w:spacing w:after="160"/>
              <w:jc w:val="both"/>
              <w:rPr>
                <w:rFonts w:asciiTheme="majorHAnsi" w:hAnsiTheme="majorHAnsi" w:cstheme="majorHAnsi"/>
                <w:sz w:val="20"/>
                <w:szCs w:val="20"/>
              </w:rPr>
            </w:pPr>
            <w:r w:rsidRPr="002F6EE0">
              <w:rPr>
                <w:rFonts w:asciiTheme="majorHAnsi" w:hAnsiTheme="majorHAnsi" w:cstheme="majorHAnsi"/>
                <w:sz w:val="20"/>
                <w:szCs w:val="20"/>
              </w:rPr>
              <w:t xml:space="preserve">Each fabric bag shall include an </w:t>
            </w:r>
            <w:r w:rsidRPr="005D6B40">
              <w:rPr>
                <w:rFonts w:asciiTheme="majorHAnsi" w:hAnsiTheme="majorHAnsi" w:cstheme="majorHAnsi"/>
                <w:sz w:val="20"/>
                <w:szCs w:val="20"/>
                <w:u w:val="single"/>
              </w:rPr>
              <w:t>internal</w:t>
            </w:r>
            <w:r w:rsidRPr="002F6EE0">
              <w:rPr>
                <w:rFonts w:asciiTheme="majorHAnsi" w:hAnsiTheme="majorHAnsi" w:cstheme="majorHAnsi"/>
                <w:sz w:val="20"/>
                <w:szCs w:val="20"/>
              </w:rPr>
              <w:t xml:space="preserve"> fabric label indicating the country of origin as “MADE IN SYRIA / </w:t>
            </w:r>
            <w:r w:rsidRPr="002F6EE0">
              <w:rPr>
                <w:rFonts w:asciiTheme="majorHAnsi" w:hAnsiTheme="majorHAnsi" w:cstheme="majorHAnsi"/>
                <w:sz w:val="20"/>
                <w:szCs w:val="20"/>
                <w:rtl/>
              </w:rPr>
              <w:t>صُنِعَ في سوريا</w:t>
            </w:r>
            <w:r w:rsidRPr="002F6EE0">
              <w:rPr>
                <w:rFonts w:asciiTheme="majorHAnsi" w:hAnsiTheme="majorHAnsi" w:cstheme="majorHAnsi"/>
                <w:sz w:val="20"/>
                <w:szCs w:val="20"/>
              </w:rPr>
              <w:t xml:space="preserve">.” The label shall be made of white polyester taffeta, measuring 4 × 2 cm (±0.5 cm), with black thermal transfer printing for </w:t>
            </w:r>
            <w:r w:rsidRPr="002F6EE0">
              <w:rPr>
                <w:rFonts w:asciiTheme="majorHAnsi" w:hAnsiTheme="majorHAnsi" w:cstheme="majorHAnsi"/>
                <w:sz w:val="20"/>
                <w:szCs w:val="20"/>
              </w:rPr>
              <w:lastRenderedPageBreak/>
              <w:t>clear and durable text. It shall have heat-cut edges to prevent fraying and be securely stitched into the upper inner seam on one long side of the bag. Only one label per bag is required. The label must remain legible and firmly attached after normal washing and wear. Its purpose is to identify the country of manufacture in compliance with product marking and origin requirements.</w:t>
            </w:r>
          </w:p>
          <w:p w14:paraId="49AC1DC6" w14:textId="77777777" w:rsidR="00214E72" w:rsidRPr="002F6EE0" w:rsidRDefault="00214E72" w:rsidP="005D6B40">
            <w:pPr>
              <w:spacing w:after="160"/>
              <w:jc w:val="both"/>
              <w:rPr>
                <w:rFonts w:asciiTheme="majorHAnsi" w:hAnsiTheme="majorHAnsi" w:cstheme="majorHAnsi"/>
                <w:sz w:val="20"/>
                <w:szCs w:val="20"/>
              </w:rPr>
            </w:pPr>
            <w:r w:rsidRPr="002F6EE0">
              <w:rPr>
                <w:rFonts w:asciiTheme="majorHAnsi" w:hAnsiTheme="majorHAnsi" w:cstheme="majorHAnsi"/>
                <w:b/>
                <w:bCs/>
                <w:sz w:val="20"/>
                <w:szCs w:val="20"/>
              </w:rPr>
              <w:t>Label 2.</w:t>
            </w:r>
            <w:r w:rsidRPr="002F6EE0">
              <w:rPr>
                <w:rFonts w:asciiTheme="majorHAnsi" w:hAnsiTheme="majorHAnsi" w:cstheme="majorHAnsi"/>
                <w:sz w:val="20"/>
                <w:szCs w:val="20"/>
              </w:rPr>
              <w:t xml:space="preserve"> Logos (External Marking):</w:t>
            </w:r>
          </w:p>
          <w:p w14:paraId="6AFF1F40" w14:textId="77777777" w:rsidR="00214E72" w:rsidRPr="002F6EE0" w:rsidRDefault="00214E72" w:rsidP="005D6B40">
            <w:pPr>
              <w:spacing w:after="160"/>
              <w:jc w:val="both"/>
              <w:rPr>
                <w:rFonts w:asciiTheme="majorHAnsi" w:hAnsiTheme="majorHAnsi" w:cstheme="majorHAnsi"/>
                <w:sz w:val="20"/>
                <w:szCs w:val="20"/>
              </w:rPr>
            </w:pPr>
            <w:r w:rsidRPr="002F6EE0">
              <w:rPr>
                <w:rFonts w:asciiTheme="majorHAnsi" w:hAnsiTheme="majorHAnsi" w:cstheme="majorHAnsi"/>
                <w:sz w:val="20"/>
                <w:szCs w:val="20"/>
              </w:rPr>
              <w:t>The UNIQLO and UNHCR logos shall be printed on the outer surfaces of the bag using the offset printing technique, ensuring high-quality, durable, and non-fading results. Both logos shall appear on each of the two long sides of the bag, positioned side by side and aligned horizontally.</w:t>
            </w:r>
          </w:p>
          <w:p w14:paraId="585ED0C9" w14:textId="77777777" w:rsidR="00214E72" w:rsidRPr="002F6EE0" w:rsidRDefault="00214E72" w:rsidP="005D6B40">
            <w:pPr>
              <w:pStyle w:val="ListParagraph"/>
              <w:numPr>
                <w:ilvl w:val="0"/>
                <w:numId w:val="19"/>
              </w:numPr>
              <w:spacing w:after="160"/>
              <w:jc w:val="both"/>
              <w:rPr>
                <w:rFonts w:asciiTheme="majorHAnsi" w:hAnsiTheme="majorHAnsi" w:cstheme="majorHAnsi"/>
                <w:sz w:val="20"/>
                <w:szCs w:val="20"/>
              </w:rPr>
            </w:pPr>
            <w:r w:rsidRPr="002F6EE0">
              <w:rPr>
                <w:rFonts w:asciiTheme="majorHAnsi" w:hAnsiTheme="majorHAnsi" w:cstheme="majorHAnsi"/>
                <w:sz w:val="20"/>
                <w:szCs w:val="20"/>
              </w:rPr>
              <w:t>UNIQLO logo: Printed in red, positioned on the left side; estimated size 12 × 12 cm (±1 cm).</w:t>
            </w:r>
          </w:p>
          <w:p w14:paraId="487C96A5" w14:textId="77777777" w:rsidR="00214E72" w:rsidRPr="002F6EE0" w:rsidRDefault="00214E72" w:rsidP="005D6B40">
            <w:pPr>
              <w:pStyle w:val="ListParagraph"/>
              <w:numPr>
                <w:ilvl w:val="0"/>
                <w:numId w:val="19"/>
              </w:numPr>
              <w:spacing w:after="160"/>
              <w:jc w:val="both"/>
              <w:rPr>
                <w:rFonts w:asciiTheme="majorHAnsi" w:hAnsiTheme="majorHAnsi" w:cstheme="majorHAnsi"/>
                <w:sz w:val="20"/>
                <w:szCs w:val="20"/>
              </w:rPr>
            </w:pPr>
            <w:r w:rsidRPr="002F6EE0">
              <w:rPr>
                <w:rFonts w:asciiTheme="majorHAnsi" w:hAnsiTheme="majorHAnsi" w:cstheme="majorHAnsi"/>
                <w:sz w:val="20"/>
                <w:szCs w:val="20"/>
              </w:rPr>
              <w:t>UNHCR logo: Printed in blue, positioned on the right side; estimated size 12 × 12 cm (±1 cm).</w:t>
            </w:r>
          </w:p>
          <w:p w14:paraId="70F38420" w14:textId="6EAC19CC" w:rsidR="00214E72" w:rsidRPr="002F6EE0" w:rsidRDefault="00214E72" w:rsidP="000D029C">
            <w:pPr>
              <w:spacing w:after="160"/>
              <w:jc w:val="both"/>
              <w:rPr>
                <w:rFonts w:asciiTheme="majorHAnsi" w:hAnsiTheme="majorHAnsi" w:cstheme="majorHAnsi"/>
                <w:b/>
                <w:bCs/>
                <w:sz w:val="20"/>
                <w:szCs w:val="20"/>
              </w:rPr>
            </w:pPr>
            <w:r w:rsidRPr="002F6EE0">
              <w:rPr>
                <w:rFonts w:asciiTheme="majorHAnsi" w:hAnsiTheme="majorHAnsi" w:cstheme="majorHAnsi"/>
                <w:sz w:val="20"/>
                <w:szCs w:val="20"/>
              </w:rPr>
              <w:t>The two logos shall be of equal size, placed next to each other, and centered horizontally on the long sides of the bag. Both logos must remain clearly visible, legible, and colorfast under normal handling and use. The logos (external) and the country-of-origin label (internal) shall be placed on different sides of the bag to maintain clarity and avoid overlap.</w:t>
            </w:r>
          </w:p>
        </w:tc>
        <w:tc>
          <w:tcPr>
            <w:tcW w:w="2410" w:type="dxa"/>
          </w:tcPr>
          <w:p w14:paraId="03DF3D02" w14:textId="77777777" w:rsidR="00214E72" w:rsidRPr="005D6B40" w:rsidRDefault="00214E72" w:rsidP="00214E72">
            <w:pPr>
              <w:jc w:val="center"/>
              <w:rPr>
                <w:rFonts w:asciiTheme="majorHAnsi" w:hAnsiTheme="majorHAnsi" w:cstheme="majorHAnsi"/>
                <w:b/>
                <w:bCs/>
              </w:rPr>
            </w:pPr>
          </w:p>
          <w:p w14:paraId="2634186C" w14:textId="77777777" w:rsidR="00214E72" w:rsidRPr="005D6B40" w:rsidRDefault="00214E72" w:rsidP="00214E72">
            <w:pPr>
              <w:jc w:val="center"/>
              <w:rPr>
                <w:rFonts w:asciiTheme="majorHAnsi" w:hAnsiTheme="majorHAnsi" w:cstheme="majorHAnsi"/>
                <w:b/>
                <w:bCs/>
              </w:rPr>
            </w:pPr>
          </w:p>
          <w:p w14:paraId="37999E88" w14:textId="77777777" w:rsidR="00214E72" w:rsidRPr="005D6B40" w:rsidRDefault="00214E72" w:rsidP="00214E72">
            <w:pPr>
              <w:jc w:val="center"/>
              <w:rPr>
                <w:rFonts w:asciiTheme="majorHAnsi" w:hAnsiTheme="majorHAnsi" w:cstheme="majorHAnsi"/>
                <w:b/>
                <w:bCs/>
              </w:rPr>
            </w:pPr>
          </w:p>
          <w:p w14:paraId="4920B9FC" w14:textId="1B63A332" w:rsidR="00214E72" w:rsidRPr="005D6B40" w:rsidRDefault="00A96FEE" w:rsidP="00214E72">
            <w:pPr>
              <w:jc w:val="center"/>
              <w:rPr>
                <w:rFonts w:asciiTheme="majorHAnsi" w:hAnsiTheme="majorHAnsi" w:cstheme="majorHAnsi"/>
                <w:b/>
                <w:bCs/>
              </w:rPr>
            </w:pPr>
            <w:sdt>
              <w:sdtPr>
                <w:rPr>
                  <w:rFonts w:asciiTheme="majorHAnsi" w:hAnsiTheme="majorHAnsi" w:cstheme="majorHAnsi"/>
                  <w:b/>
                  <w:bCs/>
                </w:rPr>
                <w:id w:val="-1326431614"/>
                <w14:checkbox>
                  <w14:checked w14:val="0"/>
                  <w14:checkedState w14:val="2612" w14:font="MS Gothic"/>
                  <w14:uncheckedState w14:val="2610" w14:font="MS Gothic"/>
                </w14:checkbox>
              </w:sdtPr>
              <w:sdtEndPr/>
              <w:sdtContent>
                <w:r w:rsidR="00214E72" w:rsidRPr="005D6B40">
                  <w:rPr>
                    <w:rFonts w:ascii="MS Gothic" w:eastAsia="MS Gothic" w:hAnsi="MS Gothic" w:cstheme="majorHAnsi"/>
                    <w:b/>
                    <w:bCs/>
                  </w:rPr>
                  <w:t>☐</w:t>
                </w:r>
              </w:sdtContent>
            </w:sdt>
            <w:r w:rsidR="00214E72" w:rsidRPr="005D6B40">
              <w:rPr>
                <w:rFonts w:asciiTheme="majorHAnsi" w:hAnsiTheme="majorHAnsi" w:cstheme="majorHAnsi"/>
              </w:rPr>
              <w:t xml:space="preserve">Yes      </w:t>
            </w:r>
            <w:sdt>
              <w:sdtPr>
                <w:rPr>
                  <w:rFonts w:asciiTheme="majorHAnsi" w:hAnsiTheme="majorHAnsi" w:cstheme="majorHAnsi"/>
                  <w:b/>
                  <w:bCs/>
                </w:rPr>
                <w:id w:val="-880092031"/>
                <w14:checkbox>
                  <w14:checked w14:val="0"/>
                  <w14:checkedState w14:val="2612" w14:font="MS Gothic"/>
                  <w14:uncheckedState w14:val="2610" w14:font="MS Gothic"/>
                </w14:checkbox>
              </w:sdtPr>
              <w:sdtEndPr/>
              <w:sdtContent>
                <w:r w:rsidR="00214E72" w:rsidRPr="005D6B40">
                  <w:rPr>
                    <w:rFonts w:ascii="Segoe UI Symbol" w:eastAsia="MS Gothic" w:hAnsi="Segoe UI Symbol" w:cs="Segoe UI Symbol"/>
                  </w:rPr>
                  <w:t>☐</w:t>
                </w:r>
              </w:sdtContent>
            </w:sdt>
            <w:r w:rsidR="00214E72" w:rsidRPr="005D6B40">
              <w:rPr>
                <w:rFonts w:asciiTheme="majorHAnsi" w:hAnsiTheme="majorHAnsi" w:cstheme="majorHAnsi"/>
              </w:rPr>
              <w:t>No</w:t>
            </w:r>
          </w:p>
        </w:tc>
        <w:tc>
          <w:tcPr>
            <w:tcW w:w="5729" w:type="dxa"/>
          </w:tcPr>
          <w:p w14:paraId="078BC3DB" w14:textId="7B0AE6B4" w:rsidR="00214E72" w:rsidRPr="00601362" w:rsidRDefault="00982E8F" w:rsidP="00214E72">
            <w:pPr>
              <w:jc w:val="both"/>
              <w:rPr>
                <w:rFonts w:asciiTheme="majorHAnsi" w:hAnsiTheme="majorHAnsi" w:cstheme="majorHAnsi"/>
                <w:i/>
                <w:iCs/>
                <w:color w:val="007BB8"/>
                <w:sz w:val="20"/>
                <w:szCs w:val="20"/>
              </w:rPr>
            </w:pPr>
            <w:r>
              <w:rPr>
                <w:rFonts w:asciiTheme="majorHAnsi" w:hAnsiTheme="majorHAnsi" w:cstheme="majorHAnsi"/>
                <w:i/>
                <w:iCs/>
                <w:color w:val="007BB8"/>
                <w:sz w:val="20"/>
                <w:szCs w:val="20"/>
              </w:rPr>
              <w:t>(</w:t>
            </w:r>
            <w:r w:rsidR="00214E72" w:rsidRPr="008A1BB7">
              <w:rPr>
                <w:rFonts w:asciiTheme="majorHAnsi" w:hAnsiTheme="majorHAnsi" w:cstheme="majorHAnsi"/>
                <w:i/>
                <w:iCs/>
                <w:color w:val="007BB8"/>
                <w:sz w:val="20"/>
                <w:szCs w:val="20"/>
              </w:rPr>
              <w:t>Bidders are requested to confirm whether their proposed labeling (internal country-of-origin label and external logo markings) complies with the technical specifications in Annex A. This includes requirements related to label materials, dimensions, printing quality, placement, and durability. Where compliance is not fully achieved, bidders shall clearly identify any deviations and provide corresponding explanations</w:t>
            </w:r>
            <w:r>
              <w:rPr>
                <w:rFonts w:asciiTheme="majorHAnsi" w:hAnsiTheme="majorHAnsi" w:cstheme="majorHAnsi"/>
                <w:i/>
                <w:iCs/>
                <w:color w:val="007BB8"/>
                <w:sz w:val="20"/>
                <w:szCs w:val="20"/>
              </w:rPr>
              <w:t>)</w:t>
            </w:r>
            <w:r w:rsidR="00214E72" w:rsidRPr="008A1BB7">
              <w:rPr>
                <w:rFonts w:asciiTheme="majorHAnsi" w:hAnsiTheme="majorHAnsi" w:cstheme="majorHAnsi"/>
                <w:i/>
                <w:iCs/>
                <w:color w:val="007BB8"/>
                <w:sz w:val="20"/>
                <w:szCs w:val="20"/>
              </w:rPr>
              <w:t>.</w:t>
            </w:r>
          </w:p>
        </w:tc>
      </w:tr>
      <w:tr w:rsidR="00982E8F" w14:paraId="03EC12CA" w14:textId="77777777" w:rsidTr="00205761">
        <w:tc>
          <w:tcPr>
            <w:tcW w:w="6799" w:type="dxa"/>
            <w:vAlign w:val="center"/>
          </w:tcPr>
          <w:p w14:paraId="14B4FB10" w14:textId="3F722676" w:rsidR="00982E8F" w:rsidRPr="002F6EE0" w:rsidRDefault="00982E8F" w:rsidP="005D6B40">
            <w:pPr>
              <w:spacing w:after="160"/>
              <w:jc w:val="both"/>
              <w:rPr>
                <w:rFonts w:asciiTheme="majorHAnsi" w:hAnsiTheme="majorHAnsi" w:cstheme="majorHAnsi"/>
                <w:b/>
                <w:bCs/>
                <w:sz w:val="20"/>
                <w:szCs w:val="20"/>
                <w:u w:val="single"/>
              </w:rPr>
            </w:pPr>
            <w:r w:rsidRPr="002F6EE0">
              <w:rPr>
                <w:rFonts w:asciiTheme="majorHAnsi" w:hAnsiTheme="majorHAnsi" w:cstheme="majorHAnsi"/>
                <w:b/>
                <w:bCs/>
                <w:sz w:val="20"/>
                <w:szCs w:val="20"/>
              </w:rPr>
              <w:t xml:space="preserve">Inner Packaging Specification. </w:t>
            </w:r>
            <w:r w:rsidRPr="002F6EE0">
              <w:rPr>
                <w:rFonts w:asciiTheme="majorHAnsi" w:hAnsiTheme="majorHAnsi" w:cstheme="majorHAnsi"/>
                <w:sz w:val="20"/>
                <w:szCs w:val="20"/>
              </w:rPr>
              <w:t>Each individual bag shall be packaged in a transparent recycled polyethylene (</w:t>
            </w:r>
            <w:proofErr w:type="spellStart"/>
            <w:r w:rsidRPr="002F6EE0">
              <w:rPr>
                <w:rFonts w:asciiTheme="majorHAnsi" w:hAnsiTheme="majorHAnsi" w:cstheme="majorHAnsi"/>
                <w:sz w:val="20"/>
                <w:szCs w:val="20"/>
              </w:rPr>
              <w:t>rPE</w:t>
            </w:r>
            <w:proofErr w:type="spellEnd"/>
            <w:r w:rsidRPr="002F6EE0">
              <w:rPr>
                <w:rFonts w:asciiTheme="majorHAnsi" w:hAnsiTheme="majorHAnsi" w:cstheme="majorHAnsi"/>
                <w:sz w:val="20"/>
                <w:szCs w:val="20"/>
              </w:rPr>
              <w:t>) bag prior to placement in the carton, providing protection and cleanliness. Each inner packaging (i.e. the polyethylene bag) containing the clothing bag shall be sealed using either adhesive tape or a heat-sealing method.</w:t>
            </w:r>
          </w:p>
        </w:tc>
        <w:tc>
          <w:tcPr>
            <w:tcW w:w="2410" w:type="dxa"/>
          </w:tcPr>
          <w:p w14:paraId="0C93C101" w14:textId="77777777" w:rsidR="00982E8F" w:rsidRPr="005D6B40" w:rsidRDefault="00982E8F" w:rsidP="00214E72">
            <w:pPr>
              <w:jc w:val="center"/>
              <w:rPr>
                <w:rFonts w:asciiTheme="majorHAnsi" w:hAnsiTheme="majorHAnsi" w:cstheme="majorHAnsi"/>
                <w:b/>
                <w:bCs/>
              </w:rPr>
            </w:pPr>
          </w:p>
          <w:p w14:paraId="3C53231E" w14:textId="77777777" w:rsidR="00982E8F" w:rsidRPr="005D6B40" w:rsidRDefault="00982E8F" w:rsidP="00214E72">
            <w:pPr>
              <w:jc w:val="center"/>
              <w:rPr>
                <w:rFonts w:asciiTheme="majorHAnsi" w:hAnsiTheme="majorHAnsi" w:cstheme="majorHAnsi"/>
                <w:b/>
                <w:bCs/>
              </w:rPr>
            </w:pPr>
          </w:p>
          <w:p w14:paraId="7E104B35" w14:textId="14A895A7" w:rsidR="00982E8F" w:rsidRPr="005D6B40" w:rsidRDefault="00A96FEE" w:rsidP="00214E72">
            <w:pPr>
              <w:jc w:val="center"/>
              <w:rPr>
                <w:rFonts w:asciiTheme="majorHAnsi" w:hAnsiTheme="majorHAnsi" w:cstheme="majorHAnsi"/>
                <w:b/>
                <w:bCs/>
              </w:rPr>
            </w:pPr>
            <w:sdt>
              <w:sdtPr>
                <w:rPr>
                  <w:rFonts w:asciiTheme="majorHAnsi" w:hAnsiTheme="majorHAnsi" w:cstheme="majorHAnsi"/>
                  <w:b/>
                  <w:bCs/>
                </w:rPr>
                <w:id w:val="-1785338683"/>
                <w14:checkbox>
                  <w14:checked w14:val="0"/>
                  <w14:checkedState w14:val="2612" w14:font="MS Gothic"/>
                  <w14:uncheckedState w14:val="2610" w14:font="MS Gothic"/>
                </w14:checkbox>
              </w:sdtPr>
              <w:sdtEndPr/>
              <w:sdtContent>
                <w:r w:rsidR="00982E8F" w:rsidRPr="005D6B40">
                  <w:rPr>
                    <w:rFonts w:ascii="MS Gothic" w:eastAsia="MS Gothic" w:hAnsi="MS Gothic" w:cstheme="majorHAnsi"/>
                    <w:b/>
                    <w:bCs/>
                  </w:rPr>
                  <w:t>☐</w:t>
                </w:r>
              </w:sdtContent>
            </w:sdt>
            <w:r w:rsidR="00982E8F" w:rsidRPr="005D6B40">
              <w:rPr>
                <w:rFonts w:asciiTheme="majorHAnsi" w:hAnsiTheme="majorHAnsi" w:cstheme="majorHAnsi"/>
              </w:rPr>
              <w:t xml:space="preserve">Yes      </w:t>
            </w:r>
            <w:sdt>
              <w:sdtPr>
                <w:rPr>
                  <w:rFonts w:asciiTheme="majorHAnsi" w:hAnsiTheme="majorHAnsi" w:cstheme="majorHAnsi"/>
                  <w:b/>
                  <w:bCs/>
                </w:rPr>
                <w:id w:val="-841772652"/>
                <w14:checkbox>
                  <w14:checked w14:val="0"/>
                  <w14:checkedState w14:val="2612" w14:font="MS Gothic"/>
                  <w14:uncheckedState w14:val="2610" w14:font="MS Gothic"/>
                </w14:checkbox>
              </w:sdtPr>
              <w:sdtEndPr/>
              <w:sdtContent>
                <w:r w:rsidR="00982E8F" w:rsidRPr="005D6B40">
                  <w:rPr>
                    <w:rFonts w:ascii="Segoe UI Symbol" w:eastAsia="MS Gothic" w:hAnsi="Segoe UI Symbol" w:cs="Segoe UI Symbol"/>
                  </w:rPr>
                  <w:t>☐</w:t>
                </w:r>
              </w:sdtContent>
            </w:sdt>
            <w:r w:rsidR="00982E8F" w:rsidRPr="005D6B40">
              <w:rPr>
                <w:rFonts w:asciiTheme="majorHAnsi" w:hAnsiTheme="majorHAnsi" w:cstheme="majorHAnsi"/>
              </w:rPr>
              <w:t>No</w:t>
            </w:r>
          </w:p>
        </w:tc>
        <w:tc>
          <w:tcPr>
            <w:tcW w:w="5729" w:type="dxa"/>
          </w:tcPr>
          <w:p w14:paraId="52222B83" w14:textId="5A9A0795" w:rsidR="00982E8F" w:rsidRPr="008A1BB7" w:rsidRDefault="00982E8F" w:rsidP="00214E72">
            <w:pPr>
              <w:jc w:val="both"/>
              <w:rPr>
                <w:rFonts w:asciiTheme="majorHAnsi" w:hAnsiTheme="majorHAnsi" w:cstheme="majorHAnsi"/>
                <w:i/>
                <w:iCs/>
                <w:color w:val="007BB8"/>
                <w:sz w:val="20"/>
                <w:szCs w:val="20"/>
              </w:rPr>
            </w:pPr>
            <w:r>
              <w:rPr>
                <w:rFonts w:asciiTheme="majorHAnsi" w:hAnsiTheme="majorHAnsi" w:cstheme="majorHAnsi"/>
                <w:i/>
                <w:iCs/>
                <w:color w:val="007BB8"/>
                <w:sz w:val="20"/>
                <w:szCs w:val="20"/>
              </w:rPr>
              <w:t>(</w:t>
            </w:r>
            <w:r w:rsidRPr="00982E8F">
              <w:rPr>
                <w:rFonts w:asciiTheme="majorHAnsi" w:hAnsiTheme="majorHAnsi" w:cstheme="majorHAnsi"/>
                <w:i/>
                <w:iCs/>
                <w:color w:val="007BB8"/>
                <w:sz w:val="20"/>
                <w:szCs w:val="20"/>
              </w:rPr>
              <w:t>Bidders are requested to indicate whether their proposed inner packaging complies with the technical specifications in Annex A</w:t>
            </w:r>
            <w:r w:rsidR="00D75F96">
              <w:rPr>
                <w:rFonts w:asciiTheme="majorHAnsi" w:hAnsiTheme="majorHAnsi" w:cstheme="majorHAnsi"/>
                <w:i/>
                <w:iCs/>
                <w:color w:val="007BB8"/>
                <w:sz w:val="20"/>
                <w:szCs w:val="20"/>
              </w:rPr>
              <w:t>-</w:t>
            </w:r>
            <w:r w:rsidRPr="00982E8F">
              <w:rPr>
                <w:rFonts w:asciiTheme="majorHAnsi" w:hAnsiTheme="majorHAnsi" w:cstheme="majorHAnsi"/>
                <w:i/>
                <w:iCs/>
                <w:color w:val="007BB8"/>
                <w:sz w:val="20"/>
                <w:szCs w:val="20"/>
              </w:rPr>
              <w:t>specifically the requirements for transparent recycled polyethylene bags and approved sealing methods. Any deviations from these specifications shall be clearly identified and explained</w:t>
            </w:r>
            <w:r>
              <w:rPr>
                <w:rFonts w:asciiTheme="majorHAnsi" w:hAnsiTheme="majorHAnsi" w:cstheme="majorHAnsi"/>
                <w:i/>
                <w:iCs/>
                <w:color w:val="007BB8"/>
                <w:sz w:val="20"/>
                <w:szCs w:val="20"/>
              </w:rPr>
              <w:t>)</w:t>
            </w:r>
            <w:r w:rsidRPr="00982E8F">
              <w:rPr>
                <w:rFonts w:asciiTheme="majorHAnsi" w:hAnsiTheme="majorHAnsi" w:cstheme="majorHAnsi"/>
                <w:i/>
                <w:iCs/>
                <w:color w:val="007BB8"/>
                <w:sz w:val="20"/>
                <w:szCs w:val="20"/>
              </w:rPr>
              <w:t>.</w:t>
            </w:r>
          </w:p>
        </w:tc>
      </w:tr>
      <w:tr w:rsidR="00982E8F" w14:paraId="72B8960F" w14:textId="77777777" w:rsidTr="00205761">
        <w:tc>
          <w:tcPr>
            <w:tcW w:w="6799" w:type="dxa"/>
            <w:vAlign w:val="center"/>
          </w:tcPr>
          <w:p w14:paraId="0FFB9760" w14:textId="220FD50D" w:rsidR="00D75F96" w:rsidRPr="002F6EE0" w:rsidRDefault="00D75F96" w:rsidP="005D6B40">
            <w:pPr>
              <w:spacing w:after="160"/>
              <w:jc w:val="both"/>
              <w:rPr>
                <w:rFonts w:asciiTheme="majorHAnsi" w:hAnsiTheme="majorHAnsi" w:cstheme="majorHAnsi"/>
                <w:sz w:val="20"/>
                <w:szCs w:val="20"/>
              </w:rPr>
            </w:pPr>
            <w:r w:rsidRPr="002F6EE0">
              <w:rPr>
                <w:rFonts w:asciiTheme="majorHAnsi" w:hAnsiTheme="majorHAnsi" w:cstheme="majorHAnsi"/>
                <w:b/>
                <w:bCs/>
                <w:sz w:val="20"/>
                <w:szCs w:val="20"/>
              </w:rPr>
              <w:t>Outer Packaging Specification</w:t>
            </w:r>
            <w:r w:rsidR="000D029C">
              <w:rPr>
                <w:rFonts w:asciiTheme="majorHAnsi" w:hAnsiTheme="majorHAnsi" w:cstheme="majorHAnsi"/>
                <w:b/>
                <w:bCs/>
                <w:sz w:val="20"/>
                <w:szCs w:val="20"/>
              </w:rPr>
              <w:t xml:space="preserve">. </w:t>
            </w:r>
            <w:r w:rsidRPr="002F6EE0">
              <w:rPr>
                <w:rFonts w:asciiTheme="majorHAnsi" w:hAnsiTheme="majorHAnsi" w:cstheme="majorHAnsi"/>
                <w:sz w:val="20"/>
                <w:szCs w:val="20"/>
              </w:rPr>
              <w:t xml:space="preserve">Bags of equal quantity shall be packed in strong, export-quality double-wall (5-ply) carton boxes, arranged in flat bundles. </w:t>
            </w:r>
          </w:p>
          <w:p w14:paraId="41EB0462" w14:textId="77777777" w:rsidR="00D75F96" w:rsidRPr="002F6EE0" w:rsidRDefault="00D75F96" w:rsidP="005D6B40">
            <w:pPr>
              <w:spacing w:after="160"/>
              <w:jc w:val="both"/>
              <w:rPr>
                <w:rFonts w:asciiTheme="majorHAnsi" w:hAnsiTheme="majorHAnsi" w:cstheme="majorHAnsi"/>
                <w:sz w:val="20"/>
                <w:szCs w:val="20"/>
              </w:rPr>
            </w:pPr>
            <w:r w:rsidRPr="002F6EE0">
              <w:rPr>
                <w:rFonts w:asciiTheme="majorHAnsi" w:hAnsiTheme="majorHAnsi" w:cstheme="majorHAnsi"/>
                <w:sz w:val="20"/>
                <w:szCs w:val="20"/>
              </w:rPr>
              <w:t>Each carton shall be labeled with item description, color, quantity, and UNHCR Purchase Order reference number, as per the sample provided. The carton label shall be in portrait orientation, measuring approximately 20 × 15 cm (±1 cm). Printing shall be performed on two opposite sides of the carton using flexographic or offset printing, depending on the carton surface, to ensure clear, durable, waterproof, non-fading, and abrasion-resistant markings.</w:t>
            </w:r>
          </w:p>
          <w:p w14:paraId="7013FA84" w14:textId="77777777" w:rsidR="00D75F96" w:rsidRPr="002F6EE0" w:rsidRDefault="00D75F96" w:rsidP="005D6B40">
            <w:pPr>
              <w:spacing w:after="160"/>
              <w:jc w:val="both"/>
              <w:rPr>
                <w:rFonts w:asciiTheme="majorHAnsi" w:hAnsiTheme="majorHAnsi" w:cstheme="majorHAnsi"/>
                <w:sz w:val="20"/>
                <w:szCs w:val="20"/>
              </w:rPr>
            </w:pPr>
            <w:r w:rsidRPr="002F6EE0">
              <w:rPr>
                <w:rFonts w:asciiTheme="majorHAnsi" w:hAnsiTheme="majorHAnsi" w:cstheme="majorHAnsi"/>
                <w:sz w:val="20"/>
                <w:szCs w:val="20"/>
              </w:rPr>
              <w:t>Each carton shall be sealed with high-strength adhesive tape in a complete cross pattern, ensuring full closure and structural integrity during storage and transportation.</w:t>
            </w:r>
          </w:p>
          <w:p w14:paraId="1A58F50A" w14:textId="497E8EC4" w:rsidR="00982E8F" w:rsidRPr="002F6EE0" w:rsidRDefault="00D75F96" w:rsidP="005D6B40">
            <w:pPr>
              <w:spacing w:after="160"/>
              <w:jc w:val="both"/>
              <w:rPr>
                <w:rFonts w:asciiTheme="majorHAnsi" w:hAnsiTheme="majorHAnsi" w:cstheme="majorHAnsi"/>
                <w:b/>
                <w:bCs/>
                <w:sz w:val="20"/>
                <w:szCs w:val="20"/>
                <w:u w:val="single"/>
              </w:rPr>
            </w:pPr>
            <w:r w:rsidRPr="002F6EE0">
              <w:rPr>
                <w:rFonts w:asciiTheme="majorHAnsi" w:hAnsiTheme="majorHAnsi" w:cstheme="majorHAnsi"/>
                <w:sz w:val="20"/>
                <w:szCs w:val="20"/>
              </w:rPr>
              <w:lastRenderedPageBreak/>
              <w:t>Carton dimensions shall be approximately 50 × 40 × 20 cm, confirmed to allow optimal fitting of the folded bags with minimal loose or empty space. Each carton shall contain approximately 30–40 bags, and the gross weight of each sealed carton shall not exceed 15 kg.</w:t>
            </w:r>
          </w:p>
        </w:tc>
        <w:tc>
          <w:tcPr>
            <w:tcW w:w="2410" w:type="dxa"/>
          </w:tcPr>
          <w:p w14:paraId="7ECB47E7" w14:textId="77777777" w:rsidR="00982E8F" w:rsidRPr="005D6B40" w:rsidRDefault="00982E8F" w:rsidP="00214E72">
            <w:pPr>
              <w:jc w:val="center"/>
              <w:rPr>
                <w:rFonts w:asciiTheme="majorHAnsi" w:hAnsiTheme="majorHAnsi" w:cstheme="majorHAnsi"/>
                <w:b/>
                <w:bCs/>
              </w:rPr>
            </w:pPr>
          </w:p>
          <w:p w14:paraId="10634215" w14:textId="77777777" w:rsidR="00D75F96" w:rsidRPr="005D6B40" w:rsidRDefault="00D75F96" w:rsidP="00214E72">
            <w:pPr>
              <w:jc w:val="center"/>
              <w:rPr>
                <w:rFonts w:asciiTheme="majorHAnsi" w:hAnsiTheme="majorHAnsi" w:cstheme="majorHAnsi"/>
                <w:b/>
                <w:bCs/>
              </w:rPr>
            </w:pPr>
          </w:p>
          <w:p w14:paraId="61BD3348" w14:textId="0A5A805A" w:rsidR="00D75F96" w:rsidRPr="005D6B40" w:rsidRDefault="00A96FEE" w:rsidP="00214E72">
            <w:pPr>
              <w:jc w:val="center"/>
              <w:rPr>
                <w:rFonts w:asciiTheme="majorHAnsi" w:hAnsiTheme="majorHAnsi" w:cstheme="majorHAnsi"/>
                <w:b/>
                <w:bCs/>
              </w:rPr>
            </w:pPr>
            <w:sdt>
              <w:sdtPr>
                <w:rPr>
                  <w:rFonts w:asciiTheme="majorHAnsi" w:hAnsiTheme="majorHAnsi" w:cstheme="majorHAnsi"/>
                  <w:b/>
                  <w:bCs/>
                </w:rPr>
                <w:id w:val="-1416935923"/>
                <w14:checkbox>
                  <w14:checked w14:val="1"/>
                  <w14:checkedState w14:val="2612" w14:font="MS Gothic"/>
                  <w14:uncheckedState w14:val="2610" w14:font="MS Gothic"/>
                </w14:checkbox>
              </w:sdtPr>
              <w:sdtEndPr/>
              <w:sdtContent>
                <w:r w:rsidR="00A57ACE" w:rsidRPr="005D6B40">
                  <w:rPr>
                    <w:rFonts w:ascii="MS Gothic" w:eastAsia="MS Gothic" w:hAnsi="MS Gothic" w:cstheme="majorHAnsi"/>
                    <w:b/>
                    <w:bCs/>
                  </w:rPr>
                  <w:t>☒</w:t>
                </w:r>
              </w:sdtContent>
            </w:sdt>
            <w:r w:rsidR="00D75F96" w:rsidRPr="005D6B40">
              <w:rPr>
                <w:rFonts w:asciiTheme="majorHAnsi" w:hAnsiTheme="majorHAnsi" w:cstheme="majorHAnsi"/>
              </w:rPr>
              <w:t xml:space="preserve">Yes      </w:t>
            </w:r>
            <w:sdt>
              <w:sdtPr>
                <w:rPr>
                  <w:rFonts w:asciiTheme="majorHAnsi" w:hAnsiTheme="majorHAnsi" w:cstheme="majorHAnsi"/>
                  <w:b/>
                  <w:bCs/>
                </w:rPr>
                <w:id w:val="-1292053030"/>
                <w14:checkbox>
                  <w14:checked w14:val="0"/>
                  <w14:checkedState w14:val="2612" w14:font="MS Gothic"/>
                  <w14:uncheckedState w14:val="2610" w14:font="MS Gothic"/>
                </w14:checkbox>
              </w:sdtPr>
              <w:sdtEndPr/>
              <w:sdtContent>
                <w:r w:rsidR="00D75F96" w:rsidRPr="005D6B40">
                  <w:rPr>
                    <w:rFonts w:ascii="Segoe UI Symbol" w:eastAsia="MS Gothic" w:hAnsi="Segoe UI Symbol" w:cs="Segoe UI Symbol"/>
                  </w:rPr>
                  <w:t>☐</w:t>
                </w:r>
              </w:sdtContent>
            </w:sdt>
            <w:r w:rsidR="00D75F96" w:rsidRPr="005D6B40">
              <w:rPr>
                <w:rFonts w:asciiTheme="majorHAnsi" w:hAnsiTheme="majorHAnsi" w:cstheme="majorHAnsi"/>
              </w:rPr>
              <w:t>No</w:t>
            </w:r>
          </w:p>
        </w:tc>
        <w:tc>
          <w:tcPr>
            <w:tcW w:w="5729" w:type="dxa"/>
          </w:tcPr>
          <w:p w14:paraId="32654944" w14:textId="37EFC331" w:rsidR="00982E8F" w:rsidRPr="00D75F96" w:rsidRDefault="00D75F96" w:rsidP="00214E72">
            <w:pPr>
              <w:jc w:val="both"/>
              <w:rPr>
                <w:rFonts w:asciiTheme="majorHAnsi" w:hAnsiTheme="majorHAnsi" w:cstheme="majorHAnsi"/>
                <w:i/>
                <w:iCs/>
                <w:color w:val="007BB8"/>
                <w:sz w:val="20"/>
                <w:szCs w:val="20"/>
              </w:rPr>
            </w:pPr>
            <w:r>
              <w:rPr>
                <w:rFonts w:asciiTheme="majorHAnsi" w:hAnsiTheme="majorHAnsi" w:cstheme="majorHAnsi"/>
                <w:i/>
                <w:iCs/>
                <w:color w:val="007BB8"/>
                <w:sz w:val="20"/>
                <w:szCs w:val="20"/>
              </w:rPr>
              <w:t>(</w:t>
            </w:r>
            <w:r w:rsidRPr="00D75F96">
              <w:rPr>
                <w:rFonts w:asciiTheme="majorHAnsi" w:hAnsiTheme="majorHAnsi" w:cstheme="majorHAnsi"/>
                <w:i/>
                <w:iCs/>
                <w:color w:val="007BB8"/>
                <w:sz w:val="20"/>
                <w:szCs w:val="20"/>
              </w:rPr>
              <w:t>Bidders are requested to confirm whether their proposed outer packaging complies with the technical specifications in Annex A</w:t>
            </w:r>
            <w:r>
              <w:rPr>
                <w:rFonts w:asciiTheme="majorHAnsi" w:hAnsiTheme="majorHAnsi" w:cstheme="majorHAnsi"/>
                <w:i/>
                <w:iCs/>
                <w:color w:val="007BB8"/>
                <w:sz w:val="20"/>
                <w:szCs w:val="20"/>
              </w:rPr>
              <w:t>-</w:t>
            </w:r>
            <w:r w:rsidRPr="00D75F96">
              <w:rPr>
                <w:rFonts w:asciiTheme="majorHAnsi" w:hAnsiTheme="majorHAnsi" w:cstheme="majorHAnsi"/>
                <w:i/>
                <w:iCs/>
                <w:color w:val="007BB8"/>
                <w:sz w:val="20"/>
                <w:szCs w:val="20"/>
              </w:rPr>
              <w:t xml:space="preserve">covering carton quality, </w:t>
            </w:r>
            <w:r>
              <w:rPr>
                <w:rFonts w:asciiTheme="majorHAnsi" w:hAnsiTheme="majorHAnsi" w:cstheme="majorHAnsi"/>
                <w:i/>
                <w:iCs/>
                <w:color w:val="007BB8"/>
                <w:sz w:val="20"/>
                <w:szCs w:val="20"/>
              </w:rPr>
              <w:t>markings/</w:t>
            </w:r>
            <w:r w:rsidRPr="00D75F96">
              <w:rPr>
                <w:rFonts w:asciiTheme="majorHAnsi" w:hAnsiTheme="majorHAnsi" w:cstheme="majorHAnsi"/>
                <w:i/>
                <w:iCs/>
                <w:color w:val="007BB8"/>
                <w:sz w:val="20"/>
                <w:szCs w:val="20"/>
              </w:rPr>
              <w:t>labeling printing method, sealing requirements, dimensions, and packing arrangement. Any deviations from these specifications shall be clearly indicated and accompanied by an explanation</w:t>
            </w:r>
            <w:r w:rsidRPr="005D6B40">
              <w:rPr>
                <w:rFonts w:asciiTheme="majorHAnsi" w:hAnsiTheme="majorHAnsi" w:cstheme="majorHAnsi"/>
                <w:i/>
                <w:iCs/>
                <w:color w:val="007BB8"/>
                <w:sz w:val="20"/>
                <w:szCs w:val="20"/>
              </w:rPr>
              <w:t>).</w:t>
            </w:r>
          </w:p>
        </w:tc>
      </w:tr>
    </w:tbl>
    <w:p w14:paraId="5EAD34A7" w14:textId="77777777" w:rsidR="00205761" w:rsidRDefault="00205761" w:rsidP="001F3C89">
      <w:pPr>
        <w:spacing w:after="0" w:line="240" w:lineRule="auto"/>
        <w:rPr>
          <w:rFonts w:asciiTheme="majorHAnsi" w:hAnsiTheme="majorHAnsi" w:cstheme="majorHAnsi"/>
        </w:rPr>
      </w:pPr>
    </w:p>
    <w:p w14:paraId="6DDC87E0" w14:textId="77777777" w:rsidR="00FD1547" w:rsidRPr="005D6B40" w:rsidRDefault="00FD1547" w:rsidP="001F3C89">
      <w:pPr>
        <w:spacing w:after="0" w:line="240" w:lineRule="auto"/>
        <w:rPr>
          <w:rFonts w:asciiTheme="majorHAnsi" w:hAnsiTheme="majorHAnsi" w:cstheme="majorHAnsi"/>
        </w:rPr>
      </w:pPr>
    </w:p>
    <w:p w14:paraId="15EE44D3" w14:textId="5A8AA1A5" w:rsidR="00595902" w:rsidRPr="005D6B40" w:rsidRDefault="00552610" w:rsidP="005D6B40">
      <w:pPr>
        <w:shd w:val="clear" w:color="auto" w:fill="D9D9D9" w:themeFill="background1" w:themeFillShade="D9"/>
        <w:spacing w:after="0" w:line="240" w:lineRule="auto"/>
        <w:rPr>
          <w:rFonts w:asciiTheme="majorHAnsi" w:eastAsiaTheme="majorEastAsia" w:hAnsiTheme="majorHAnsi" w:cstheme="majorHAnsi"/>
          <w:b/>
          <w:bCs/>
          <w:color w:val="4F81BD" w:themeColor="accent1"/>
        </w:rPr>
      </w:pPr>
      <w:r>
        <w:rPr>
          <w:rFonts w:asciiTheme="majorHAnsi" w:hAnsiTheme="majorHAnsi" w:cstheme="majorHAnsi"/>
          <w:b/>
          <w:bCs/>
          <w:color w:val="004E9A"/>
        </w:rPr>
        <w:t xml:space="preserve">3. </w:t>
      </w:r>
      <w:r w:rsidR="001C26E7" w:rsidRPr="005D6B40">
        <w:rPr>
          <w:rFonts w:asciiTheme="majorHAnsi" w:hAnsiTheme="majorHAnsi" w:cstheme="majorHAnsi"/>
          <w:b/>
          <w:bCs/>
          <w:color w:val="004E9A"/>
        </w:rPr>
        <w:t>Other Requirements</w:t>
      </w:r>
    </w:p>
    <w:p w14:paraId="2CE62451" w14:textId="77777777" w:rsidR="00552610" w:rsidRDefault="00552610" w:rsidP="001F3C89">
      <w:pPr>
        <w:spacing w:after="0" w:line="240" w:lineRule="auto"/>
        <w:rPr>
          <w:rFonts w:asciiTheme="majorHAnsi" w:hAnsiTheme="majorHAnsi" w:cstheme="majorHAnsi"/>
          <w:u w:val="single"/>
        </w:rPr>
      </w:pPr>
    </w:p>
    <w:tbl>
      <w:tblPr>
        <w:tblStyle w:val="TableGrid"/>
        <w:tblW w:w="0" w:type="auto"/>
        <w:tblLook w:val="04A0" w:firstRow="1" w:lastRow="0" w:firstColumn="1" w:lastColumn="0" w:noHBand="0" w:noVBand="1"/>
      </w:tblPr>
      <w:tblGrid>
        <w:gridCol w:w="6799"/>
        <w:gridCol w:w="2410"/>
        <w:gridCol w:w="5729"/>
      </w:tblGrid>
      <w:tr w:rsidR="00552610" w14:paraId="3F75168F" w14:textId="77777777" w:rsidTr="005D6B40">
        <w:trPr>
          <w:trHeight w:val="448"/>
        </w:trPr>
        <w:tc>
          <w:tcPr>
            <w:tcW w:w="6799" w:type="dxa"/>
            <w:shd w:val="clear" w:color="auto" w:fill="DBE5F1" w:themeFill="accent1" w:themeFillTint="33"/>
            <w:vAlign w:val="center"/>
          </w:tcPr>
          <w:p w14:paraId="2EB85A3D" w14:textId="42E77FF1" w:rsidR="00552610" w:rsidRPr="005D6B40" w:rsidRDefault="00552610" w:rsidP="005D6B40">
            <w:pPr>
              <w:jc w:val="center"/>
              <w:rPr>
                <w:rFonts w:asciiTheme="majorHAnsi" w:hAnsiTheme="majorHAnsi" w:cstheme="majorHAnsi"/>
                <w:b/>
                <w:bCs/>
                <w:u w:val="single"/>
              </w:rPr>
            </w:pPr>
            <w:r w:rsidRPr="005D6B40">
              <w:rPr>
                <w:rFonts w:asciiTheme="majorHAnsi" w:hAnsiTheme="majorHAnsi" w:cstheme="majorHAnsi"/>
                <w:b/>
                <w:bCs/>
                <w:sz w:val="20"/>
                <w:szCs w:val="20"/>
              </w:rPr>
              <w:t>Description</w:t>
            </w:r>
          </w:p>
        </w:tc>
        <w:tc>
          <w:tcPr>
            <w:tcW w:w="2410" w:type="dxa"/>
            <w:shd w:val="clear" w:color="auto" w:fill="DBE5F1" w:themeFill="accent1" w:themeFillTint="33"/>
            <w:vAlign w:val="center"/>
          </w:tcPr>
          <w:p w14:paraId="716AAD86" w14:textId="6A2833E2" w:rsidR="00552610" w:rsidRPr="005D6B40" w:rsidRDefault="00552610" w:rsidP="005D6B40">
            <w:pPr>
              <w:jc w:val="center"/>
              <w:rPr>
                <w:rFonts w:asciiTheme="majorHAnsi" w:hAnsiTheme="majorHAnsi" w:cstheme="majorHAnsi"/>
                <w:b/>
                <w:bCs/>
                <w:u w:val="single"/>
              </w:rPr>
            </w:pPr>
            <w:r w:rsidRPr="005D6B40">
              <w:rPr>
                <w:rFonts w:asciiTheme="majorHAnsi" w:hAnsiTheme="majorHAnsi" w:cstheme="majorHAnsi"/>
                <w:b/>
                <w:bCs/>
                <w:sz w:val="20"/>
                <w:szCs w:val="20"/>
              </w:rPr>
              <w:t>Bidder’s Response (Yes/No)</w:t>
            </w:r>
          </w:p>
        </w:tc>
        <w:tc>
          <w:tcPr>
            <w:tcW w:w="5729" w:type="dxa"/>
            <w:shd w:val="clear" w:color="auto" w:fill="DBE5F1" w:themeFill="accent1" w:themeFillTint="33"/>
            <w:vAlign w:val="center"/>
          </w:tcPr>
          <w:p w14:paraId="248FE5F1" w14:textId="1C81CC94" w:rsidR="00552610" w:rsidRPr="005D6B40" w:rsidRDefault="00552610" w:rsidP="005D6B40">
            <w:pPr>
              <w:jc w:val="center"/>
              <w:rPr>
                <w:rFonts w:asciiTheme="majorHAnsi" w:hAnsiTheme="majorHAnsi" w:cstheme="majorHAnsi"/>
                <w:b/>
                <w:bCs/>
                <w:u w:val="single"/>
              </w:rPr>
            </w:pPr>
            <w:r w:rsidRPr="005D6B40">
              <w:rPr>
                <w:rFonts w:asciiTheme="majorHAnsi" w:hAnsiTheme="majorHAnsi" w:cstheme="majorHAnsi"/>
                <w:b/>
                <w:bCs/>
                <w:sz w:val="20"/>
                <w:szCs w:val="20"/>
              </w:rPr>
              <w:t>Bidder's Response / Details</w:t>
            </w:r>
          </w:p>
        </w:tc>
      </w:tr>
      <w:tr w:rsidR="00552610" w14:paraId="0F143800" w14:textId="77777777" w:rsidTr="00552610">
        <w:tc>
          <w:tcPr>
            <w:tcW w:w="6799" w:type="dxa"/>
          </w:tcPr>
          <w:p w14:paraId="078CAE11" w14:textId="549EE886" w:rsidR="00552610" w:rsidRPr="009A395E" w:rsidRDefault="00552610" w:rsidP="005D6B40">
            <w:pPr>
              <w:jc w:val="both"/>
              <w:rPr>
                <w:rFonts w:asciiTheme="majorHAnsi" w:hAnsiTheme="majorHAnsi" w:cstheme="majorHAnsi"/>
                <w:sz w:val="20"/>
                <w:szCs w:val="20"/>
              </w:rPr>
            </w:pPr>
            <w:r w:rsidRPr="005D6B40">
              <w:rPr>
                <w:rFonts w:asciiTheme="majorHAnsi" w:hAnsiTheme="majorHAnsi" w:cstheme="majorHAnsi"/>
                <w:b/>
                <w:bCs/>
                <w:sz w:val="20"/>
                <w:szCs w:val="20"/>
              </w:rPr>
              <w:t>Delivery terms and location</w:t>
            </w:r>
            <w:r w:rsidRPr="002F6EE0">
              <w:rPr>
                <w:rFonts w:asciiTheme="majorHAnsi" w:hAnsiTheme="majorHAnsi" w:cstheme="majorHAnsi"/>
                <w:sz w:val="20"/>
                <w:szCs w:val="20"/>
              </w:rPr>
              <w:t xml:space="preserve">: </w:t>
            </w:r>
            <w:r w:rsidRPr="005D6B40">
              <w:rPr>
                <w:rFonts w:asciiTheme="majorHAnsi" w:hAnsiTheme="majorHAnsi" w:cstheme="majorHAnsi"/>
                <w:sz w:val="20"/>
                <w:szCs w:val="20"/>
              </w:rPr>
              <w:t>DDP (Delivered Duty Paid)</w:t>
            </w:r>
            <w:r w:rsidRPr="007F74A8">
              <w:rPr>
                <w:rFonts w:asciiTheme="majorHAnsi" w:hAnsiTheme="majorHAnsi" w:cstheme="majorHAnsi"/>
                <w:sz w:val="20"/>
                <w:szCs w:val="20"/>
              </w:rPr>
              <w:t xml:space="preserve"> to</w:t>
            </w:r>
            <w:r w:rsidRPr="002F6EE0">
              <w:rPr>
                <w:rFonts w:asciiTheme="majorHAnsi" w:hAnsiTheme="majorHAnsi" w:cstheme="majorHAnsi"/>
                <w:sz w:val="20"/>
                <w:szCs w:val="20"/>
              </w:rPr>
              <w:t xml:space="preserve"> the named delivery location,</w:t>
            </w:r>
            <w:r w:rsidR="007F74A8">
              <w:rPr>
                <w:rFonts w:asciiTheme="majorHAnsi" w:hAnsiTheme="majorHAnsi" w:cstheme="majorHAnsi"/>
                <w:sz w:val="20"/>
                <w:szCs w:val="20"/>
              </w:rPr>
              <w:t xml:space="preserve"> i.e. the</w:t>
            </w:r>
            <w:r w:rsidRPr="002F6EE0">
              <w:rPr>
                <w:rFonts w:asciiTheme="majorHAnsi" w:hAnsiTheme="majorHAnsi" w:cstheme="majorHAnsi"/>
                <w:sz w:val="20"/>
                <w:szCs w:val="20"/>
              </w:rPr>
              <w:t xml:space="preserve"> UNHCR Warehouse in Al-</w:t>
            </w:r>
            <w:proofErr w:type="spellStart"/>
            <w:r w:rsidRPr="002F6EE0">
              <w:rPr>
                <w:rFonts w:asciiTheme="majorHAnsi" w:hAnsiTheme="majorHAnsi" w:cstheme="majorHAnsi"/>
                <w:sz w:val="20"/>
                <w:szCs w:val="20"/>
              </w:rPr>
              <w:t>Ghassouleh</w:t>
            </w:r>
            <w:proofErr w:type="spellEnd"/>
            <w:r w:rsidRPr="002F6EE0">
              <w:rPr>
                <w:rFonts w:asciiTheme="majorHAnsi" w:hAnsiTheme="majorHAnsi" w:cstheme="majorHAnsi"/>
                <w:sz w:val="20"/>
                <w:szCs w:val="20"/>
              </w:rPr>
              <w:t>, Rural Damascus, Syria.</w:t>
            </w:r>
          </w:p>
        </w:tc>
        <w:tc>
          <w:tcPr>
            <w:tcW w:w="2410" w:type="dxa"/>
          </w:tcPr>
          <w:p w14:paraId="5FB19D02" w14:textId="77777777" w:rsidR="00552610" w:rsidRDefault="00552610" w:rsidP="001F3C89">
            <w:pPr>
              <w:rPr>
                <w:rFonts w:asciiTheme="majorHAnsi" w:hAnsiTheme="majorHAnsi" w:cstheme="majorHAnsi"/>
                <w:sz w:val="20"/>
                <w:szCs w:val="20"/>
              </w:rPr>
            </w:pPr>
          </w:p>
          <w:p w14:paraId="3AFE75A7" w14:textId="4836967F" w:rsidR="00552610" w:rsidRPr="00E77A0B" w:rsidRDefault="00A96FEE" w:rsidP="005D6B40">
            <w:pPr>
              <w:jc w:val="center"/>
              <w:rPr>
                <w:rFonts w:asciiTheme="majorHAnsi" w:hAnsiTheme="majorHAnsi" w:cstheme="majorHAnsi"/>
                <w:sz w:val="20"/>
                <w:szCs w:val="20"/>
              </w:rPr>
            </w:pPr>
            <w:sdt>
              <w:sdtPr>
                <w:rPr>
                  <w:rFonts w:asciiTheme="majorHAnsi" w:hAnsiTheme="majorHAnsi" w:cstheme="majorHAnsi"/>
                  <w:b/>
                  <w:bCs/>
                  <w:sz w:val="20"/>
                  <w:szCs w:val="20"/>
                </w:rPr>
                <w:id w:val="86205174"/>
                <w14:checkbox>
                  <w14:checked w14:val="0"/>
                  <w14:checkedState w14:val="2612" w14:font="MS Gothic"/>
                  <w14:uncheckedState w14:val="2610" w14:font="MS Gothic"/>
                </w14:checkbox>
              </w:sdtPr>
              <w:sdtEndPr/>
              <w:sdtContent>
                <w:r w:rsidR="00A57ACE">
                  <w:rPr>
                    <w:rFonts w:ascii="MS Gothic" w:eastAsia="MS Gothic" w:hAnsi="MS Gothic" w:cstheme="majorHAnsi" w:hint="eastAsia"/>
                    <w:b/>
                    <w:bCs/>
                    <w:sz w:val="20"/>
                    <w:szCs w:val="20"/>
                  </w:rPr>
                  <w:t>☐</w:t>
                </w:r>
              </w:sdtContent>
            </w:sdt>
            <w:r w:rsidR="00552610" w:rsidRPr="002F6EE0">
              <w:rPr>
                <w:rFonts w:asciiTheme="majorHAnsi" w:hAnsiTheme="majorHAnsi" w:cstheme="majorHAnsi"/>
                <w:sz w:val="20"/>
                <w:szCs w:val="20"/>
              </w:rPr>
              <w:t xml:space="preserve">Yes      </w:t>
            </w:r>
            <w:sdt>
              <w:sdtPr>
                <w:rPr>
                  <w:rFonts w:asciiTheme="majorHAnsi" w:hAnsiTheme="majorHAnsi" w:cstheme="majorHAnsi"/>
                  <w:b/>
                  <w:bCs/>
                  <w:sz w:val="20"/>
                  <w:szCs w:val="20"/>
                </w:rPr>
                <w:id w:val="-1107734662"/>
                <w14:checkbox>
                  <w14:checked w14:val="0"/>
                  <w14:checkedState w14:val="2612" w14:font="MS Gothic"/>
                  <w14:uncheckedState w14:val="2610" w14:font="MS Gothic"/>
                </w14:checkbox>
              </w:sdtPr>
              <w:sdtEndPr/>
              <w:sdtContent>
                <w:r w:rsidR="00552610" w:rsidRPr="002F6EE0">
                  <w:rPr>
                    <w:rFonts w:ascii="Segoe UI Symbol" w:eastAsia="MS Gothic" w:hAnsi="Segoe UI Symbol" w:cs="Segoe UI Symbol"/>
                    <w:sz w:val="20"/>
                    <w:szCs w:val="20"/>
                  </w:rPr>
                  <w:t>☐</w:t>
                </w:r>
              </w:sdtContent>
            </w:sdt>
            <w:r w:rsidR="00552610" w:rsidRPr="002F6EE0">
              <w:rPr>
                <w:rFonts w:asciiTheme="majorHAnsi" w:hAnsiTheme="majorHAnsi" w:cstheme="majorHAnsi"/>
                <w:sz w:val="20"/>
                <w:szCs w:val="20"/>
              </w:rPr>
              <w:t>No</w:t>
            </w:r>
          </w:p>
        </w:tc>
        <w:tc>
          <w:tcPr>
            <w:tcW w:w="5729" w:type="dxa"/>
          </w:tcPr>
          <w:p w14:paraId="6FF022EA" w14:textId="50117DE2" w:rsidR="00A57ACE" w:rsidRDefault="00A57ACE" w:rsidP="00A57ACE">
            <w:pPr>
              <w:jc w:val="both"/>
              <w:rPr>
                <w:rFonts w:asciiTheme="majorHAnsi" w:hAnsiTheme="majorHAnsi" w:cstheme="majorHAnsi"/>
                <w:i/>
                <w:iCs/>
                <w:sz w:val="20"/>
                <w:szCs w:val="20"/>
              </w:rPr>
            </w:pPr>
            <w:r>
              <w:rPr>
                <w:rFonts w:asciiTheme="majorHAnsi" w:hAnsiTheme="majorHAnsi" w:cstheme="majorHAnsi"/>
                <w:i/>
                <w:iCs/>
                <w:color w:val="007BB8"/>
                <w:sz w:val="20"/>
                <w:szCs w:val="20"/>
              </w:rPr>
              <w:t>(</w:t>
            </w:r>
            <w:r w:rsidRPr="005D6B40">
              <w:rPr>
                <w:rFonts w:asciiTheme="majorHAnsi" w:hAnsiTheme="majorHAnsi" w:cstheme="majorHAnsi"/>
                <w:i/>
                <w:iCs/>
                <w:color w:val="007BB8"/>
                <w:sz w:val="20"/>
                <w:szCs w:val="20"/>
              </w:rPr>
              <w:t>Bidders are requested to confirm whether they can meet the delivery terms specified in Annex A, namely DDP (Delivered Duty Paid) to the UNHCR Warehouse in Al-</w:t>
            </w:r>
            <w:proofErr w:type="spellStart"/>
            <w:r w:rsidRPr="005D6B40">
              <w:rPr>
                <w:rFonts w:asciiTheme="majorHAnsi" w:hAnsiTheme="majorHAnsi" w:cstheme="majorHAnsi"/>
                <w:i/>
                <w:iCs/>
                <w:color w:val="007BB8"/>
                <w:sz w:val="20"/>
                <w:szCs w:val="20"/>
              </w:rPr>
              <w:t>Ghassouleh</w:t>
            </w:r>
            <w:proofErr w:type="spellEnd"/>
            <w:r w:rsidRPr="005D6B40">
              <w:rPr>
                <w:rFonts w:asciiTheme="majorHAnsi" w:hAnsiTheme="majorHAnsi" w:cstheme="majorHAnsi"/>
                <w:i/>
                <w:iCs/>
                <w:color w:val="007BB8"/>
                <w:sz w:val="20"/>
                <w:szCs w:val="20"/>
              </w:rPr>
              <w:t>, Rural Damascus, Syria. Any inability to comply shall be clearly stated and explained</w:t>
            </w:r>
            <w:r>
              <w:rPr>
                <w:rFonts w:asciiTheme="majorHAnsi" w:hAnsiTheme="majorHAnsi" w:cstheme="majorHAnsi"/>
                <w:i/>
                <w:iCs/>
                <w:color w:val="007BB8"/>
                <w:sz w:val="20"/>
                <w:szCs w:val="20"/>
              </w:rPr>
              <w:t>).</w:t>
            </w:r>
          </w:p>
          <w:p w14:paraId="4EF45957" w14:textId="4C7BCD83" w:rsidR="00A57ACE" w:rsidRPr="005D6B40" w:rsidRDefault="00A57ACE" w:rsidP="005D6B40">
            <w:pPr>
              <w:jc w:val="both"/>
              <w:rPr>
                <w:rFonts w:asciiTheme="majorHAnsi" w:hAnsiTheme="majorHAnsi" w:cstheme="majorHAnsi"/>
                <w:i/>
                <w:iCs/>
                <w:sz w:val="20"/>
                <w:szCs w:val="20"/>
              </w:rPr>
            </w:pPr>
          </w:p>
        </w:tc>
      </w:tr>
      <w:tr w:rsidR="00552610" w14:paraId="4AC6B3A9" w14:textId="77777777" w:rsidTr="005D6B40">
        <w:tc>
          <w:tcPr>
            <w:tcW w:w="6799" w:type="dxa"/>
          </w:tcPr>
          <w:p w14:paraId="0CBF09A3" w14:textId="77777777" w:rsidR="00A57ACE" w:rsidRDefault="00A57ACE" w:rsidP="005D6B40">
            <w:pPr>
              <w:jc w:val="both"/>
              <w:rPr>
                <w:rFonts w:asciiTheme="majorHAnsi" w:hAnsiTheme="majorHAnsi" w:cstheme="majorHAnsi"/>
                <w:sz w:val="20"/>
                <w:szCs w:val="20"/>
              </w:rPr>
            </w:pPr>
            <w:r w:rsidRPr="005D6B40">
              <w:rPr>
                <w:rFonts w:asciiTheme="majorHAnsi" w:hAnsiTheme="majorHAnsi" w:cstheme="majorHAnsi"/>
                <w:b/>
                <w:bCs/>
                <w:sz w:val="20"/>
                <w:szCs w:val="20"/>
              </w:rPr>
              <w:t>Warranty</w:t>
            </w:r>
            <w:r>
              <w:rPr>
                <w:rFonts w:asciiTheme="majorHAnsi" w:hAnsiTheme="majorHAnsi" w:cstheme="majorHAnsi"/>
                <w:sz w:val="20"/>
                <w:szCs w:val="20"/>
              </w:rPr>
              <w:t>.</w:t>
            </w:r>
            <w:r w:rsidRPr="002F6EE0">
              <w:rPr>
                <w:rFonts w:asciiTheme="majorHAnsi" w:hAnsiTheme="majorHAnsi" w:cstheme="majorHAnsi"/>
                <w:sz w:val="20"/>
                <w:szCs w:val="20"/>
              </w:rPr>
              <w:t xml:space="preserve"> </w:t>
            </w:r>
            <w:r>
              <w:rPr>
                <w:rFonts w:asciiTheme="majorHAnsi" w:hAnsiTheme="majorHAnsi" w:cstheme="majorHAnsi"/>
                <w:sz w:val="20"/>
                <w:szCs w:val="20"/>
              </w:rPr>
              <w:t>C</w:t>
            </w:r>
            <w:r w:rsidRPr="005D6B40">
              <w:rPr>
                <w:rFonts w:asciiTheme="majorHAnsi" w:hAnsiTheme="majorHAnsi" w:cstheme="majorHAnsi"/>
                <w:sz w:val="20"/>
                <w:szCs w:val="20"/>
              </w:rPr>
              <w:t>onfirm</w:t>
            </w:r>
            <w:r>
              <w:rPr>
                <w:rFonts w:asciiTheme="majorHAnsi" w:hAnsiTheme="majorHAnsi" w:cstheme="majorHAnsi"/>
                <w:sz w:val="20"/>
                <w:szCs w:val="20"/>
              </w:rPr>
              <w:t xml:space="preserve">ation on </w:t>
            </w:r>
            <w:r w:rsidRPr="005D6B40">
              <w:rPr>
                <w:rFonts w:asciiTheme="majorHAnsi" w:hAnsiTheme="majorHAnsi" w:cstheme="majorHAnsi"/>
                <w:sz w:val="20"/>
                <w:szCs w:val="20"/>
              </w:rPr>
              <w:t xml:space="preserve">a minimum </w:t>
            </w:r>
            <w:r>
              <w:rPr>
                <w:rFonts w:asciiTheme="majorHAnsi" w:hAnsiTheme="majorHAnsi" w:cstheme="majorHAnsi"/>
                <w:sz w:val="20"/>
                <w:szCs w:val="20"/>
              </w:rPr>
              <w:t xml:space="preserve">of </w:t>
            </w:r>
            <w:r w:rsidRPr="005D6B40">
              <w:rPr>
                <w:rFonts w:asciiTheme="majorHAnsi" w:hAnsiTheme="majorHAnsi" w:cstheme="majorHAnsi"/>
                <w:sz w:val="20"/>
                <w:szCs w:val="20"/>
              </w:rPr>
              <w:t xml:space="preserve">one (1) year warranty covering the defects in material and workmanship, including and not limited to durability of stitching and handles, functionality of zippers. </w:t>
            </w:r>
          </w:p>
          <w:p w14:paraId="070F3AD0" w14:textId="77777777" w:rsidR="00552610" w:rsidRDefault="00A57ACE" w:rsidP="001F3C89">
            <w:pPr>
              <w:rPr>
                <w:rFonts w:asciiTheme="majorHAnsi" w:hAnsiTheme="majorHAnsi" w:cstheme="majorHAnsi"/>
                <w:i/>
                <w:iCs/>
                <w:sz w:val="20"/>
                <w:szCs w:val="20"/>
              </w:rPr>
            </w:pPr>
            <w:r w:rsidRPr="005D6B40">
              <w:rPr>
                <w:rFonts w:asciiTheme="majorHAnsi" w:hAnsiTheme="majorHAnsi" w:cstheme="majorHAnsi"/>
                <w:i/>
                <w:iCs/>
                <w:sz w:val="20"/>
                <w:szCs w:val="20"/>
              </w:rPr>
              <w:t>The bidders shall also guarantee replacement or repair of defective items within the stated warranty period.</w:t>
            </w:r>
          </w:p>
          <w:p w14:paraId="097D79BA" w14:textId="77777777" w:rsidR="000D029C" w:rsidRDefault="000D029C" w:rsidP="000D029C">
            <w:pPr>
              <w:rPr>
                <w:rFonts w:asciiTheme="majorHAnsi" w:hAnsiTheme="majorHAnsi" w:cstheme="majorHAnsi"/>
                <w:i/>
                <w:iCs/>
                <w:sz w:val="20"/>
                <w:szCs w:val="20"/>
              </w:rPr>
            </w:pPr>
          </w:p>
          <w:p w14:paraId="1FAD3562" w14:textId="2DB37F0E" w:rsidR="000D029C" w:rsidRPr="000D029C" w:rsidRDefault="000D029C" w:rsidP="005D6B40">
            <w:pPr>
              <w:tabs>
                <w:tab w:val="left" w:pos="1490"/>
              </w:tabs>
              <w:rPr>
                <w:rFonts w:asciiTheme="majorHAnsi" w:hAnsiTheme="majorHAnsi" w:cstheme="majorHAnsi"/>
                <w:sz w:val="20"/>
                <w:szCs w:val="20"/>
              </w:rPr>
            </w:pPr>
            <w:r>
              <w:rPr>
                <w:rFonts w:asciiTheme="majorHAnsi" w:hAnsiTheme="majorHAnsi" w:cstheme="majorHAnsi"/>
                <w:sz w:val="20"/>
                <w:szCs w:val="20"/>
              </w:rPr>
              <w:tab/>
            </w:r>
          </w:p>
        </w:tc>
        <w:tc>
          <w:tcPr>
            <w:tcW w:w="2410" w:type="dxa"/>
            <w:vAlign w:val="center"/>
          </w:tcPr>
          <w:p w14:paraId="52E5B10A" w14:textId="03C25649" w:rsidR="00552610" w:rsidRPr="00E77A0B" w:rsidRDefault="00A96FEE" w:rsidP="005D6B40">
            <w:pPr>
              <w:jc w:val="center"/>
              <w:rPr>
                <w:rFonts w:asciiTheme="majorHAnsi" w:hAnsiTheme="majorHAnsi" w:cstheme="majorHAnsi"/>
                <w:sz w:val="20"/>
                <w:szCs w:val="20"/>
              </w:rPr>
            </w:pPr>
            <w:sdt>
              <w:sdtPr>
                <w:rPr>
                  <w:rFonts w:asciiTheme="majorHAnsi" w:hAnsiTheme="majorHAnsi" w:cstheme="majorHAnsi"/>
                  <w:b/>
                  <w:bCs/>
                  <w:sz w:val="20"/>
                  <w:szCs w:val="20"/>
                </w:rPr>
                <w:id w:val="-520008983"/>
                <w14:checkbox>
                  <w14:checked w14:val="0"/>
                  <w14:checkedState w14:val="2612" w14:font="MS Gothic"/>
                  <w14:uncheckedState w14:val="2610" w14:font="MS Gothic"/>
                </w14:checkbox>
              </w:sdtPr>
              <w:sdtEndPr/>
              <w:sdtContent>
                <w:r w:rsidR="00A57ACE">
                  <w:rPr>
                    <w:rFonts w:ascii="MS Gothic" w:eastAsia="MS Gothic" w:hAnsi="MS Gothic" w:cstheme="majorHAnsi" w:hint="eastAsia"/>
                    <w:b/>
                    <w:bCs/>
                    <w:sz w:val="20"/>
                    <w:szCs w:val="20"/>
                  </w:rPr>
                  <w:t>☐</w:t>
                </w:r>
              </w:sdtContent>
            </w:sdt>
            <w:r w:rsidR="00A57ACE" w:rsidRPr="002F6EE0">
              <w:rPr>
                <w:rFonts w:asciiTheme="majorHAnsi" w:hAnsiTheme="majorHAnsi" w:cstheme="majorHAnsi"/>
                <w:sz w:val="20"/>
                <w:szCs w:val="20"/>
              </w:rPr>
              <w:t xml:space="preserve">Yes      </w:t>
            </w:r>
            <w:sdt>
              <w:sdtPr>
                <w:rPr>
                  <w:rFonts w:asciiTheme="majorHAnsi" w:hAnsiTheme="majorHAnsi" w:cstheme="majorHAnsi"/>
                  <w:b/>
                  <w:bCs/>
                  <w:sz w:val="20"/>
                  <w:szCs w:val="20"/>
                </w:rPr>
                <w:id w:val="664746842"/>
                <w14:checkbox>
                  <w14:checked w14:val="0"/>
                  <w14:checkedState w14:val="2612" w14:font="MS Gothic"/>
                  <w14:uncheckedState w14:val="2610" w14:font="MS Gothic"/>
                </w14:checkbox>
              </w:sdtPr>
              <w:sdtEndPr/>
              <w:sdtContent>
                <w:r w:rsidR="00A57ACE" w:rsidRPr="002F6EE0">
                  <w:rPr>
                    <w:rFonts w:ascii="Segoe UI Symbol" w:eastAsia="MS Gothic" w:hAnsi="Segoe UI Symbol" w:cs="Segoe UI Symbol"/>
                    <w:sz w:val="20"/>
                    <w:szCs w:val="20"/>
                  </w:rPr>
                  <w:t>☐</w:t>
                </w:r>
              </w:sdtContent>
            </w:sdt>
            <w:r w:rsidR="00A57ACE" w:rsidRPr="002F6EE0">
              <w:rPr>
                <w:rFonts w:asciiTheme="majorHAnsi" w:hAnsiTheme="majorHAnsi" w:cstheme="majorHAnsi"/>
                <w:sz w:val="20"/>
                <w:szCs w:val="20"/>
              </w:rPr>
              <w:t>No</w:t>
            </w:r>
          </w:p>
        </w:tc>
        <w:tc>
          <w:tcPr>
            <w:tcW w:w="5729" w:type="dxa"/>
          </w:tcPr>
          <w:p w14:paraId="50C5AE90" w14:textId="414D0D73" w:rsidR="00552610" w:rsidRPr="005D6B40" w:rsidRDefault="007F74A8" w:rsidP="005D6B40">
            <w:pPr>
              <w:jc w:val="both"/>
              <w:rPr>
                <w:rFonts w:asciiTheme="majorHAnsi" w:hAnsiTheme="majorHAnsi" w:cstheme="majorHAnsi"/>
                <w:i/>
                <w:iCs/>
                <w:sz w:val="20"/>
                <w:szCs w:val="20"/>
              </w:rPr>
            </w:pPr>
            <w:r w:rsidRPr="005D6B40">
              <w:rPr>
                <w:rFonts w:asciiTheme="majorHAnsi" w:hAnsiTheme="majorHAnsi" w:cstheme="majorHAnsi"/>
                <w:i/>
                <w:iCs/>
                <w:color w:val="007BB8"/>
                <w:sz w:val="20"/>
                <w:szCs w:val="20"/>
              </w:rPr>
              <w:t xml:space="preserve">(Bidders are requested to confirm compliance with the warranty requirements outlined in </w:t>
            </w:r>
            <w:r>
              <w:rPr>
                <w:rFonts w:asciiTheme="majorHAnsi" w:hAnsiTheme="majorHAnsi" w:cstheme="majorHAnsi"/>
                <w:i/>
                <w:iCs/>
                <w:color w:val="007BB8"/>
                <w:sz w:val="20"/>
                <w:szCs w:val="20"/>
              </w:rPr>
              <w:t xml:space="preserve">the </w:t>
            </w:r>
            <w:r w:rsidR="00761EC2">
              <w:rPr>
                <w:rFonts w:asciiTheme="majorHAnsi" w:hAnsiTheme="majorHAnsi" w:cstheme="majorHAnsi"/>
                <w:i/>
                <w:iCs/>
                <w:color w:val="007BB8"/>
                <w:sz w:val="20"/>
                <w:szCs w:val="20"/>
              </w:rPr>
              <w:t xml:space="preserve">ITB </w:t>
            </w:r>
            <w:r>
              <w:rPr>
                <w:rFonts w:asciiTheme="majorHAnsi" w:hAnsiTheme="majorHAnsi" w:cstheme="majorHAnsi"/>
                <w:i/>
                <w:iCs/>
                <w:color w:val="007BB8"/>
                <w:sz w:val="20"/>
                <w:szCs w:val="20"/>
              </w:rPr>
              <w:t>Cover Letter</w:t>
            </w:r>
            <w:r w:rsidRPr="005D6B40">
              <w:rPr>
                <w:rFonts w:asciiTheme="majorHAnsi" w:hAnsiTheme="majorHAnsi" w:cstheme="majorHAnsi"/>
                <w:i/>
                <w:iCs/>
                <w:color w:val="007BB8"/>
                <w:sz w:val="20"/>
                <w:szCs w:val="20"/>
              </w:rPr>
              <w:t xml:space="preserve">, including the minimum one-year warranty </w:t>
            </w:r>
            <w:r>
              <w:rPr>
                <w:rFonts w:asciiTheme="majorHAnsi" w:hAnsiTheme="majorHAnsi" w:cstheme="majorHAnsi"/>
                <w:i/>
                <w:iCs/>
                <w:color w:val="007BB8"/>
                <w:sz w:val="20"/>
                <w:szCs w:val="20"/>
              </w:rPr>
              <w:t>including</w:t>
            </w:r>
            <w:r w:rsidRPr="005D6B40">
              <w:rPr>
                <w:rFonts w:asciiTheme="majorHAnsi" w:hAnsiTheme="majorHAnsi" w:cstheme="majorHAnsi"/>
                <w:i/>
                <w:iCs/>
                <w:color w:val="007BB8"/>
                <w:sz w:val="20"/>
                <w:szCs w:val="20"/>
              </w:rPr>
              <w:t xml:space="preserve"> defects in materials and workmanship, as well as the obligation to repair or replace defective </w:t>
            </w:r>
            <w:r>
              <w:rPr>
                <w:rFonts w:asciiTheme="majorHAnsi" w:hAnsiTheme="majorHAnsi" w:cstheme="majorHAnsi"/>
                <w:i/>
                <w:iCs/>
                <w:color w:val="007BB8"/>
                <w:sz w:val="20"/>
                <w:szCs w:val="20"/>
              </w:rPr>
              <w:t>bags</w:t>
            </w:r>
            <w:r w:rsidRPr="005D6B40">
              <w:rPr>
                <w:rFonts w:asciiTheme="majorHAnsi" w:hAnsiTheme="majorHAnsi" w:cstheme="majorHAnsi"/>
                <w:i/>
                <w:iCs/>
                <w:color w:val="007BB8"/>
                <w:sz w:val="20"/>
                <w:szCs w:val="20"/>
              </w:rPr>
              <w:t xml:space="preserve"> during the warranty period. Any deviations from these requirements shall be clearly indicated and explained).</w:t>
            </w:r>
          </w:p>
        </w:tc>
      </w:tr>
      <w:tr w:rsidR="00552610" w14:paraId="66E0E711" w14:textId="77777777" w:rsidTr="005D6B40">
        <w:tc>
          <w:tcPr>
            <w:tcW w:w="6799" w:type="dxa"/>
          </w:tcPr>
          <w:p w14:paraId="2A44EBA1" w14:textId="3C9CD9B2" w:rsidR="00552610" w:rsidRPr="009A395E" w:rsidRDefault="00444F1B" w:rsidP="005D6B40">
            <w:pPr>
              <w:jc w:val="both"/>
              <w:rPr>
                <w:rFonts w:asciiTheme="majorHAnsi" w:hAnsiTheme="majorHAnsi" w:cstheme="majorHAnsi"/>
                <w:sz w:val="20"/>
                <w:szCs w:val="20"/>
              </w:rPr>
            </w:pPr>
            <w:r w:rsidRPr="005D6B40">
              <w:rPr>
                <w:rFonts w:asciiTheme="majorHAnsi" w:hAnsiTheme="majorHAnsi" w:cstheme="majorHAnsi"/>
                <w:b/>
                <w:bCs/>
                <w:sz w:val="20"/>
                <w:szCs w:val="20"/>
              </w:rPr>
              <w:t>Mobilization period</w:t>
            </w:r>
            <w:r>
              <w:rPr>
                <w:rFonts w:asciiTheme="majorHAnsi" w:hAnsiTheme="majorHAnsi" w:cstheme="majorHAnsi"/>
                <w:sz w:val="20"/>
                <w:szCs w:val="20"/>
              </w:rPr>
              <w:t xml:space="preserve"> required before any quantity of the bags can be delivered to UNHCR in Syria</w:t>
            </w:r>
            <w:r w:rsidR="00517282">
              <w:rPr>
                <w:rFonts w:asciiTheme="majorHAnsi" w:hAnsiTheme="majorHAnsi" w:cstheme="majorHAnsi"/>
                <w:sz w:val="20"/>
                <w:szCs w:val="20"/>
              </w:rPr>
              <w:t>.</w:t>
            </w:r>
          </w:p>
        </w:tc>
        <w:tc>
          <w:tcPr>
            <w:tcW w:w="2410" w:type="dxa"/>
            <w:vAlign w:val="center"/>
          </w:tcPr>
          <w:p w14:paraId="31104C24" w14:textId="5E68B626" w:rsidR="008F2D98" w:rsidRPr="00E77A0B" w:rsidRDefault="008F2D98" w:rsidP="005D6B40">
            <w:pPr>
              <w:jc w:val="center"/>
              <w:rPr>
                <w:rFonts w:asciiTheme="majorHAnsi" w:hAnsiTheme="majorHAnsi" w:cstheme="majorHAnsi"/>
                <w:sz w:val="20"/>
                <w:szCs w:val="20"/>
              </w:rPr>
            </w:pPr>
            <w:r>
              <w:rPr>
                <w:rFonts w:asciiTheme="majorHAnsi" w:hAnsiTheme="majorHAnsi" w:cstheme="majorHAnsi"/>
                <w:sz w:val="20"/>
                <w:szCs w:val="20"/>
              </w:rPr>
              <w:t>N/A</w:t>
            </w:r>
          </w:p>
        </w:tc>
        <w:tc>
          <w:tcPr>
            <w:tcW w:w="5729" w:type="dxa"/>
          </w:tcPr>
          <w:p w14:paraId="78FA807D" w14:textId="77777777" w:rsidR="00552610" w:rsidRPr="005D6B40" w:rsidRDefault="00444F1B" w:rsidP="005D6B40">
            <w:pPr>
              <w:jc w:val="both"/>
              <w:rPr>
                <w:rFonts w:asciiTheme="majorHAnsi" w:hAnsiTheme="majorHAnsi" w:cstheme="majorHAnsi"/>
                <w:i/>
                <w:iCs/>
                <w:color w:val="007BB8"/>
                <w:sz w:val="20"/>
                <w:szCs w:val="20"/>
              </w:rPr>
            </w:pPr>
            <w:r w:rsidRPr="005D6B40">
              <w:rPr>
                <w:rFonts w:asciiTheme="majorHAnsi" w:hAnsiTheme="majorHAnsi" w:cstheme="majorHAnsi"/>
                <w:i/>
                <w:iCs/>
                <w:color w:val="007BB8"/>
                <w:sz w:val="20"/>
                <w:szCs w:val="20"/>
              </w:rPr>
              <w:t xml:space="preserve">(Bidders are requested to specify below the time required mobilization period before any quantities can be delivered to UNHCR in Syria). </w:t>
            </w:r>
          </w:p>
          <w:p w14:paraId="2399A2CE" w14:textId="77777777" w:rsidR="00444F1B" w:rsidRDefault="00444F1B" w:rsidP="001F3C89">
            <w:pPr>
              <w:rPr>
                <w:rFonts w:asciiTheme="majorHAnsi" w:hAnsiTheme="majorHAnsi" w:cstheme="majorHAnsi"/>
                <w:sz w:val="20"/>
                <w:szCs w:val="20"/>
              </w:rPr>
            </w:pPr>
          </w:p>
          <w:p w14:paraId="5226298D" w14:textId="5C212BE7" w:rsidR="00444F1B" w:rsidRDefault="00444F1B" w:rsidP="001F3C89">
            <w:pPr>
              <w:rPr>
                <w:rFonts w:asciiTheme="majorHAnsi" w:hAnsiTheme="majorHAnsi" w:cstheme="majorHAnsi"/>
                <w:sz w:val="20"/>
                <w:szCs w:val="20"/>
              </w:rPr>
            </w:pPr>
            <w:r>
              <w:rPr>
                <w:rFonts w:asciiTheme="majorHAnsi" w:hAnsiTheme="majorHAnsi" w:cstheme="majorHAnsi"/>
                <w:sz w:val="20"/>
                <w:szCs w:val="20"/>
              </w:rPr>
              <w:t xml:space="preserve">Mobilization period: ……… days after signing Purchase </w:t>
            </w:r>
            <w:proofErr w:type="gramStart"/>
            <w:r>
              <w:rPr>
                <w:rFonts w:asciiTheme="majorHAnsi" w:hAnsiTheme="majorHAnsi" w:cstheme="majorHAnsi"/>
                <w:sz w:val="20"/>
                <w:szCs w:val="20"/>
              </w:rPr>
              <w:t>Order;</w:t>
            </w:r>
            <w:proofErr w:type="gramEnd"/>
          </w:p>
          <w:p w14:paraId="5945D3F3" w14:textId="1DAEC796" w:rsidR="00444F1B" w:rsidRPr="00B70E0A" w:rsidRDefault="00444F1B" w:rsidP="001F3C89">
            <w:pPr>
              <w:rPr>
                <w:rFonts w:asciiTheme="majorHAnsi" w:hAnsiTheme="majorHAnsi" w:cstheme="majorHAnsi"/>
                <w:sz w:val="20"/>
                <w:szCs w:val="20"/>
              </w:rPr>
            </w:pPr>
          </w:p>
        </w:tc>
      </w:tr>
      <w:tr w:rsidR="00552610" w14:paraId="24C55B15" w14:textId="77777777" w:rsidTr="005D6B40">
        <w:tc>
          <w:tcPr>
            <w:tcW w:w="6799" w:type="dxa"/>
          </w:tcPr>
          <w:p w14:paraId="4EFAEEFF" w14:textId="623B12AE" w:rsidR="00552610" w:rsidRPr="009A395E" w:rsidRDefault="008F2D98" w:rsidP="005D6B40">
            <w:pPr>
              <w:jc w:val="both"/>
              <w:rPr>
                <w:rFonts w:asciiTheme="majorHAnsi" w:hAnsiTheme="majorHAnsi" w:cstheme="majorHAnsi"/>
                <w:sz w:val="20"/>
                <w:szCs w:val="20"/>
              </w:rPr>
            </w:pPr>
            <w:r w:rsidRPr="000D029C">
              <w:rPr>
                <w:rFonts w:asciiTheme="majorHAnsi" w:hAnsiTheme="majorHAnsi" w:cstheme="majorHAnsi"/>
                <w:b/>
                <w:bCs/>
                <w:sz w:val="20"/>
                <w:szCs w:val="20"/>
              </w:rPr>
              <w:t>Delivery capacity</w:t>
            </w:r>
            <w:r w:rsidR="00E04C97" w:rsidRPr="005D6B40">
              <w:rPr>
                <w:rFonts w:asciiTheme="majorHAnsi" w:hAnsiTheme="majorHAnsi" w:cstheme="majorHAnsi"/>
                <w:b/>
                <w:bCs/>
                <w:sz w:val="20"/>
                <w:szCs w:val="20"/>
              </w:rPr>
              <w:t xml:space="preserve"> and total delivery lead time</w:t>
            </w:r>
            <w:r w:rsidRPr="005D6B40">
              <w:rPr>
                <w:rFonts w:asciiTheme="majorHAnsi" w:hAnsiTheme="majorHAnsi" w:cstheme="majorHAnsi"/>
                <w:sz w:val="20"/>
                <w:szCs w:val="20"/>
              </w:rPr>
              <w:t>.</w:t>
            </w:r>
            <w:r w:rsidRPr="008F2D98">
              <w:rPr>
                <w:rFonts w:asciiTheme="majorHAnsi" w:hAnsiTheme="majorHAnsi" w:cstheme="majorHAnsi"/>
                <w:sz w:val="20"/>
                <w:szCs w:val="20"/>
              </w:rPr>
              <w:t xml:space="preserve"> The</w:t>
            </w:r>
            <w:r w:rsidRPr="002F6EE0">
              <w:rPr>
                <w:rFonts w:asciiTheme="majorHAnsi" w:hAnsiTheme="majorHAnsi" w:cstheme="majorHAnsi"/>
                <w:sz w:val="20"/>
                <w:szCs w:val="20"/>
              </w:rPr>
              <w:t xml:space="preserve"> bidder shall state the weekly</w:t>
            </w:r>
            <w:r>
              <w:rPr>
                <w:rFonts w:asciiTheme="majorHAnsi" w:hAnsiTheme="majorHAnsi" w:cstheme="majorHAnsi"/>
                <w:sz w:val="20"/>
                <w:szCs w:val="20"/>
              </w:rPr>
              <w:t xml:space="preserve"> </w:t>
            </w:r>
            <w:r w:rsidRPr="002F6EE0">
              <w:rPr>
                <w:rFonts w:asciiTheme="majorHAnsi" w:hAnsiTheme="majorHAnsi" w:cstheme="majorHAnsi"/>
                <w:sz w:val="20"/>
                <w:szCs w:val="20"/>
              </w:rPr>
              <w:t xml:space="preserve">delivery capacity, meaning the number of </w:t>
            </w:r>
            <w:r>
              <w:rPr>
                <w:rFonts w:asciiTheme="majorHAnsi" w:hAnsiTheme="majorHAnsi" w:cstheme="majorHAnsi"/>
                <w:sz w:val="20"/>
                <w:szCs w:val="20"/>
              </w:rPr>
              <w:t>bags</w:t>
            </w:r>
            <w:r w:rsidRPr="002F6EE0">
              <w:rPr>
                <w:rFonts w:asciiTheme="majorHAnsi" w:hAnsiTheme="majorHAnsi" w:cstheme="majorHAnsi"/>
                <w:sz w:val="20"/>
                <w:szCs w:val="20"/>
              </w:rPr>
              <w:t xml:space="preserve"> that can be ready for delivery every week, and the lead time per batch to complete the full order within 90 days of Purchase Order signature</w:t>
            </w:r>
            <w:r w:rsidR="00517282">
              <w:rPr>
                <w:rFonts w:asciiTheme="majorHAnsi" w:hAnsiTheme="majorHAnsi" w:cstheme="majorHAnsi"/>
                <w:sz w:val="20"/>
                <w:szCs w:val="20"/>
              </w:rPr>
              <w:t>.</w:t>
            </w:r>
          </w:p>
        </w:tc>
        <w:tc>
          <w:tcPr>
            <w:tcW w:w="2410" w:type="dxa"/>
            <w:vAlign w:val="center"/>
          </w:tcPr>
          <w:p w14:paraId="0BAF80B6" w14:textId="35FED5FC" w:rsidR="008F2D98" w:rsidRPr="00E77A0B" w:rsidRDefault="008F2D98" w:rsidP="005D6B40">
            <w:pPr>
              <w:jc w:val="center"/>
              <w:rPr>
                <w:rFonts w:asciiTheme="majorHAnsi" w:hAnsiTheme="majorHAnsi" w:cstheme="majorHAnsi"/>
                <w:sz w:val="20"/>
                <w:szCs w:val="20"/>
              </w:rPr>
            </w:pPr>
            <w:r>
              <w:rPr>
                <w:rFonts w:asciiTheme="majorHAnsi" w:hAnsiTheme="majorHAnsi" w:cstheme="majorHAnsi"/>
                <w:sz w:val="20"/>
                <w:szCs w:val="20"/>
              </w:rPr>
              <w:t>N/A</w:t>
            </w:r>
          </w:p>
        </w:tc>
        <w:tc>
          <w:tcPr>
            <w:tcW w:w="5729" w:type="dxa"/>
          </w:tcPr>
          <w:p w14:paraId="0319DC1F" w14:textId="77777777" w:rsidR="00552610" w:rsidRDefault="008F2D98" w:rsidP="001F3C89">
            <w:pPr>
              <w:rPr>
                <w:rFonts w:asciiTheme="majorHAnsi" w:hAnsiTheme="majorHAnsi" w:cstheme="majorHAnsi"/>
                <w:i/>
                <w:iCs/>
                <w:color w:val="007BB8"/>
                <w:sz w:val="20"/>
                <w:szCs w:val="20"/>
              </w:rPr>
            </w:pPr>
            <w:r w:rsidRPr="005D6B40">
              <w:rPr>
                <w:rFonts w:asciiTheme="majorHAnsi" w:hAnsiTheme="majorHAnsi" w:cstheme="majorHAnsi"/>
                <w:i/>
                <w:iCs/>
                <w:color w:val="007BB8"/>
                <w:sz w:val="20"/>
                <w:szCs w:val="20"/>
              </w:rPr>
              <w:t>(Bidders are requested to state their weekly delivery capacity and confirm whether they can meet the lead time per batch required to complete the full order within 90 days of Purchase Order signature, as specified in Annex A. Any limitations or deviations shall be clearly indicated and explained).</w:t>
            </w:r>
          </w:p>
          <w:p w14:paraId="16373E83" w14:textId="77777777" w:rsidR="008F2D98" w:rsidRDefault="008F2D98" w:rsidP="001F3C89">
            <w:pPr>
              <w:rPr>
                <w:rFonts w:asciiTheme="majorHAnsi" w:hAnsiTheme="majorHAnsi" w:cstheme="majorHAnsi"/>
                <w:i/>
                <w:iCs/>
                <w:color w:val="007BB8"/>
                <w:sz w:val="20"/>
                <w:szCs w:val="20"/>
              </w:rPr>
            </w:pPr>
          </w:p>
          <w:p w14:paraId="61B2378D" w14:textId="0EE9A7E2" w:rsidR="008F2D98" w:rsidRPr="005D6B40" w:rsidRDefault="008F2D98" w:rsidP="005D6B40">
            <w:pPr>
              <w:rPr>
                <w:rFonts w:asciiTheme="majorHAnsi" w:hAnsiTheme="majorHAnsi" w:cstheme="majorHAnsi"/>
                <w:sz w:val="20"/>
                <w:szCs w:val="20"/>
              </w:rPr>
            </w:pPr>
            <w:r>
              <w:rPr>
                <w:rFonts w:asciiTheme="majorHAnsi" w:hAnsiTheme="majorHAnsi" w:cstheme="majorHAnsi"/>
                <w:sz w:val="20"/>
                <w:szCs w:val="20"/>
              </w:rPr>
              <w:t>Maximum weekly supply capacity:</w:t>
            </w:r>
          </w:p>
          <w:p w14:paraId="25B51C11" w14:textId="42C1C07E" w:rsidR="008F2D98" w:rsidRDefault="008F2D98" w:rsidP="008F2D98">
            <w:pPr>
              <w:pStyle w:val="ListParagraph"/>
              <w:numPr>
                <w:ilvl w:val="0"/>
                <w:numId w:val="18"/>
              </w:numPr>
              <w:ind w:left="183" w:hanging="183"/>
              <w:rPr>
                <w:rFonts w:asciiTheme="majorHAnsi" w:hAnsiTheme="majorHAnsi" w:cstheme="majorHAnsi"/>
                <w:sz w:val="20"/>
                <w:szCs w:val="20"/>
              </w:rPr>
            </w:pPr>
            <w:r w:rsidRPr="002F6EE0">
              <w:rPr>
                <w:rFonts w:asciiTheme="majorHAnsi" w:hAnsiTheme="majorHAnsi" w:cstheme="majorHAnsi"/>
                <w:sz w:val="20"/>
                <w:szCs w:val="20"/>
              </w:rPr>
              <w:t>Bags with blue handle</w:t>
            </w:r>
            <w:r>
              <w:rPr>
                <w:rFonts w:asciiTheme="majorHAnsi" w:hAnsiTheme="majorHAnsi" w:cstheme="majorHAnsi"/>
                <w:sz w:val="20"/>
                <w:szCs w:val="20"/>
              </w:rPr>
              <w:t xml:space="preserve">: </w:t>
            </w:r>
            <w:proofErr w:type="gramStart"/>
            <w:r>
              <w:rPr>
                <w:rFonts w:asciiTheme="majorHAnsi" w:hAnsiTheme="majorHAnsi" w:cstheme="majorHAnsi"/>
                <w:sz w:val="20"/>
                <w:szCs w:val="20"/>
              </w:rPr>
              <w:t>…..</w:t>
            </w:r>
            <w:proofErr w:type="gramEnd"/>
            <w:r>
              <w:rPr>
                <w:rFonts w:asciiTheme="majorHAnsi" w:hAnsiTheme="majorHAnsi" w:cstheme="majorHAnsi"/>
                <w:sz w:val="20"/>
                <w:szCs w:val="20"/>
              </w:rPr>
              <w:t>pcs;</w:t>
            </w:r>
          </w:p>
          <w:p w14:paraId="24E4A553" w14:textId="31116C81" w:rsidR="008F2D98" w:rsidRDefault="008F2D98" w:rsidP="008F2D98">
            <w:pPr>
              <w:pStyle w:val="ListParagraph"/>
              <w:numPr>
                <w:ilvl w:val="0"/>
                <w:numId w:val="18"/>
              </w:numPr>
              <w:ind w:left="183" w:hanging="183"/>
              <w:rPr>
                <w:rFonts w:asciiTheme="majorHAnsi" w:hAnsiTheme="majorHAnsi" w:cstheme="majorHAnsi"/>
                <w:sz w:val="20"/>
                <w:szCs w:val="20"/>
              </w:rPr>
            </w:pPr>
            <w:r w:rsidRPr="002F6EE0">
              <w:rPr>
                <w:rFonts w:asciiTheme="majorHAnsi" w:hAnsiTheme="majorHAnsi" w:cstheme="majorHAnsi"/>
                <w:sz w:val="20"/>
                <w:szCs w:val="20"/>
              </w:rPr>
              <w:t>Bags with grey handle</w:t>
            </w:r>
            <w:r>
              <w:rPr>
                <w:rFonts w:asciiTheme="majorHAnsi" w:hAnsiTheme="majorHAnsi" w:cstheme="majorHAnsi"/>
                <w:sz w:val="20"/>
                <w:szCs w:val="20"/>
              </w:rPr>
              <w:t xml:space="preserve">: </w:t>
            </w:r>
            <w:proofErr w:type="gramStart"/>
            <w:r>
              <w:rPr>
                <w:rFonts w:asciiTheme="majorHAnsi" w:hAnsiTheme="majorHAnsi" w:cstheme="majorHAnsi"/>
                <w:sz w:val="20"/>
                <w:szCs w:val="20"/>
              </w:rPr>
              <w:t>…..</w:t>
            </w:r>
            <w:proofErr w:type="gramEnd"/>
            <w:r>
              <w:rPr>
                <w:rFonts w:asciiTheme="majorHAnsi" w:hAnsiTheme="majorHAnsi" w:cstheme="majorHAnsi"/>
                <w:sz w:val="20"/>
                <w:szCs w:val="20"/>
              </w:rPr>
              <w:t>pcs;</w:t>
            </w:r>
          </w:p>
          <w:p w14:paraId="006FA62B" w14:textId="6D420338" w:rsidR="008F2D98" w:rsidRDefault="008F2D98" w:rsidP="008F2D98">
            <w:pPr>
              <w:pStyle w:val="ListParagraph"/>
              <w:numPr>
                <w:ilvl w:val="0"/>
                <w:numId w:val="18"/>
              </w:numPr>
              <w:ind w:left="183" w:hanging="183"/>
              <w:rPr>
                <w:rFonts w:asciiTheme="majorHAnsi" w:hAnsiTheme="majorHAnsi" w:cstheme="majorHAnsi"/>
                <w:sz w:val="20"/>
                <w:szCs w:val="20"/>
              </w:rPr>
            </w:pPr>
            <w:r w:rsidRPr="002F6EE0">
              <w:rPr>
                <w:rFonts w:asciiTheme="majorHAnsi" w:hAnsiTheme="majorHAnsi" w:cstheme="majorHAnsi"/>
                <w:sz w:val="20"/>
                <w:szCs w:val="20"/>
              </w:rPr>
              <w:t>Bags with white handle</w:t>
            </w:r>
            <w:r>
              <w:rPr>
                <w:rFonts w:asciiTheme="majorHAnsi" w:hAnsiTheme="majorHAnsi" w:cstheme="majorHAnsi"/>
                <w:sz w:val="20"/>
                <w:szCs w:val="20"/>
              </w:rPr>
              <w:t xml:space="preserve">: </w:t>
            </w:r>
            <w:proofErr w:type="gramStart"/>
            <w:r>
              <w:rPr>
                <w:rFonts w:asciiTheme="majorHAnsi" w:hAnsiTheme="majorHAnsi" w:cstheme="majorHAnsi"/>
                <w:sz w:val="20"/>
                <w:szCs w:val="20"/>
              </w:rPr>
              <w:t>…..</w:t>
            </w:r>
            <w:proofErr w:type="gramEnd"/>
            <w:r>
              <w:rPr>
                <w:rFonts w:asciiTheme="majorHAnsi" w:hAnsiTheme="majorHAnsi" w:cstheme="majorHAnsi"/>
                <w:sz w:val="20"/>
                <w:szCs w:val="20"/>
              </w:rPr>
              <w:t>pcs;</w:t>
            </w:r>
          </w:p>
          <w:p w14:paraId="4A7D75E1" w14:textId="52891556" w:rsidR="008F2D98" w:rsidRDefault="008F2D98" w:rsidP="008F2D98">
            <w:pPr>
              <w:pStyle w:val="ListParagraph"/>
              <w:numPr>
                <w:ilvl w:val="0"/>
                <w:numId w:val="18"/>
              </w:numPr>
              <w:ind w:left="183" w:hanging="183"/>
              <w:rPr>
                <w:rFonts w:asciiTheme="majorHAnsi" w:hAnsiTheme="majorHAnsi" w:cstheme="majorHAnsi"/>
                <w:sz w:val="20"/>
                <w:szCs w:val="20"/>
              </w:rPr>
            </w:pPr>
            <w:r w:rsidRPr="002F6EE0">
              <w:rPr>
                <w:rFonts w:asciiTheme="majorHAnsi" w:hAnsiTheme="majorHAnsi" w:cstheme="majorHAnsi"/>
                <w:sz w:val="20"/>
                <w:szCs w:val="20"/>
              </w:rPr>
              <w:t>Bags with red handle</w:t>
            </w:r>
            <w:r>
              <w:rPr>
                <w:rFonts w:asciiTheme="majorHAnsi" w:hAnsiTheme="majorHAnsi" w:cstheme="majorHAnsi"/>
                <w:sz w:val="20"/>
                <w:szCs w:val="20"/>
              </w:rPr>
              <w:t xml:space="preserve">: </w:t>
            </w:r>
            <w:proofErr w:type="gramStart"/>
            <w:r>
              <w:rPr>
                <w:rFonts w:asciiTheme="majorHAnsi" w:hAnsiTheme="majorHAnsi" w:cstheme="majorHAnsi"/>
                <w:sz w:val="20"/>
                <w:szCs w:val="20"/>
              </w:rPr>
              <w:t>…..</w:t>
            </w:r>
            <w:proofErr w:type="gramEnd"/>
            <w:r>
              <w:rPr>
                <w:rFonts w:asciiTheme="majorHAnsi" w:hAnsiTheme="majorHAnsi" w:cstheme="majorHAnsi"/>
                <w:sz w:val="20"/>
                <w:szCs w:val="20"/>
              </w:rPr>
              <w:t>pcs;</w:t>
            </w:r>
          </w:p>
          <w:p w14:paraId="66E971F3" w14:textId="4D60FE12" w:rsidR="008F2D98" w:rsidRPr="005D6B40" w:rsidRDefault="008F2D98" w:rsidP="005D6B40">
            <w:pPr>
              <w:pStyle w:val="ListParagraph"/>
              <w:numPr>
                <w:ilvl w:val="0"/>
                <w:numId w:val="18"/>
              </w:numPr>
              <w:ind w:left="183" w:hanging="183"/>
              <w:rPr>
                <w:rFonts w:asciiTheme="majorHAnsi" w:hAnsiTheme="majorHAnsi" w:cstheme="majorHAnsi"/>
                <w:i/>
                <w:iCs/>
                <w:sz w:val="20"/>
                <w:szCs w:val="20"/>
              </w:rPr>
            </w:pPr>
            <w:r w:rsidRPr="002F6EE0">
              <w:rPr>
                <w:rFonts w:asciiTheme="majorHAnsi" w:hAnsiTheme="majorHAnsi" w:cstheme="majorHAnsi"/>
                <w:sz w:val="20"/>
                <w:szCs w:val="20"/>
              </w:rPr>
              <w:t>Bags with green handle</w:t>
            </w:r>
            <w:r>
              <w:rPr>
                <w:rFonts w:asciiTheme="majorHAnsi" w:hAnsiTheme="majorHAnsi" w:cstheme="majorHAnsi"/>
                <w:sz w:val="20"/>
                <w:szCs w:val="20"/>
              </w:rPr>
              <w:t xml:space="preserve">: </w:t>
            </w:r>
            <w:proofErr w:type="gramStart"/>
            <w:r>
              <w:rPr>
                <w:rFonts w:asciiTheme="majorHAnsi" w:hAnsiTheme="majorHAnsi" w:cstheme="majorHAnsi"/>
                <w:sz w:val="20"/>
                <w:szCs w:val="20"/>
              </w:rPr>
              <w:t>…..</w:t>
            </w:r>
            <w:proofErr w:type="gramEnd"/>
            <w:r>
              <w:rPr>
                <w:rFonts w:asciiTheme="majorHAnsi" w:hAnsiTheme="majorHAnsi" w:cstheme="majorHAnsi"/>
                <w:sz w:val="20"/>
                <w:szCs w:val="20"/>
              </w:rPr>
              <w:t>pcs</w:t>
            </w:r>
            <w:r w:rsidR="001A20C1">
              <w:rPr>
                <w:rFonts w:asciiTheme="majorHAnsi" w:hAnsiTheme="majorHAnsi" w:cstheme="majorHAnsi"/>
                <w:sz w:val="20"/>
                <w:szCs w:val="20"/>
              </w:rPr>
              <w:t>.</w:t>
            </w:r>
          </w:p>
        </w:tc>
      </w:tr>
      <w:tr w:rsidR="00444F1B" w14:paraId="5FC9E6C6" w14:textId="77777777" w:rsidTr="005D6B40">
        <w:tc>
          <w:tcPr>
            <w:tcW w:w="6799" w:type="dxa"/>
          </w:tcPr>
          <w:p w14:paraId="059AFB3C" w14:textId="6E58559B" w:rsidR="00444F1B" w:rsidRDefault="00D21A14" w:rsidP="005D6B40">
            <w:pPr>
              <w:jc w:val="both"/>
              <w:rPr>
                <w:rFonts w:asciiTheme="majorHAnsi" w:hAnsiTheme="majorHAnsi" w:cstheme="majorHAnsi"/>
                <w:sz w:val="20"/>
                <w:szCs w:val="20"/>
              </w:rPr>
            </w:pPr>
            <w:r w:rsidRPr="000D029C">
              <w:rPr>
                <w:rFonts w:asciiTheme="majorHAnsi" w:hAnsiTheme="majorHAnsi" w:cstheme="majorHAnsi"/>
                <w:b/>
                <w:bCs/>
                <w:sz w:val="20"/>
                <w:szCs w:val="20"/>
              </w:rPr>
              <w:lastRenderedPageBreak/>
              <w:t>Compliance Declaration Form (Annex I)</w:t>
            </w:r>
            <w:r>
              <w:rPr>
                <w:rFonts w:asciiTheme="majorHAnsi" w:hAnsiTheme="majorHAnsi" w:cstheme="majorHAnsi"/>
                <w:b/>
                <w:bCs/>
                <w:sz w:val="20"/>
                <w:szCs w:val="20"/>
              </w:rPr>
              <w:t>.</w:t>
            </w:r>
            <w:r w:rsidRPr="002F6EE0">
              <w:rPr>
                <w:rFonts w:asciiTheme="majorHAnsi" w:hAnsiTheme="majorHAnsi" w:cstheme="majorHAnsi"/>
                <w:sz w:val="20"/>
                <w:szCs w:val="20"/>
              </w:rPr>
              <w:t xml:space="preserve"> </w:t>
            </w:r>
            <w:r>
              <w:rPr>
                <w:rFonts w:asciiTheme="majorHAnsi" w:hAnsiTheme="majorHAnsi" w:cstheme="majorHAnsi"/>
                <w:sz w:val="20"/>
                <w:szCs w:val="20"/>
              </w:rPr>
              <w:t>D</w:t>
            </w:r>
            <w:r w:rsidRPr="002F6EE0">
              <w:rPr>
                <w:rFonts w:asciiTheme="majorHAnsi" w:hAnsiTheme="majorHAnsi" w:cstheme="majorHAnsi"/>
                <w:sz w:val="20"/>
                <w:szCs w:val="20"/>
              </w:rPr>
              <w:t xml:space="preserve">uly filled in, signed and stamped compliance </w:t>
            </w:r>
            <w:r>
              <w:rPr>
                <w:rFonts w:asciiTheme="majorHAnsi" w:hAnsiTheme="majorHAnsi" w:cstheme="majorHAnsi"/>
                <w:sz w:val="20"/>
                <w:szCs w:val="20"/>
              </w:rPr>
              <w:t>declaration form</w:t>
            </w:r>
            <w:r w:rsidRPr="002F6EE0">
              <w:rPr>
                <w:rFonts w:asciiTheme="majorHAnsi" w:hAnsiTheme="majorHAnsi" w:cstheme="majorHAnsi"/>
                <w:sz w:val="20"/>
                <w:szCs w:val="20"/>
              </w:rPr>
              <w:t xml:space="preserve"> </w:t>
            </w:r>
            <w:r>
              <w:rPr>
                <w:rFonts w:asciiTheme="majorHAnsi" w:hAnsiTheme="majorHAnsi" w:cstheme="majorHAnsi"/>
                <w:sz w:val="20"/>
                <w:szCs w:val="20"/>
              </w:rPr>
              <w:t xml:space="preserve">has been </w:t>
            </w:r>
            <w:r w:rsidRPr="002F6EE0">
              <w:rPr>
                <w:rFonts w:asciiTheme="majorHAnsi" w:hAnsiTheme="majorHAnsi" w:cstheme="majorHAnsi"/>
                <w:sz w:val="20"/>
                <w:szCs w:val="20"/>
              </w:rPr>
              <w:t xml:space="preserve">submitted </w:t>
            </w:r>
            <w:r>
              <w:rPr>
                <w:rFonts w:asciiTheme="majorHAnsi" w:hAnsiTheme="majorHAnsi" w:cstheme="majorHAnsi"/>
                <w:sz w:val="20"/>
                <w:szCs w:val="20"/>
              </w:rPr>
              <w:t xml:space="preserve">with the Technical Offer </w:t>
            </w:r>
            <w:r w:rsidRPr="002F6EE0">
              <w:rPr>
                <w:rFonts w:asciiTheme="majorHAnsi" w:hAnsiTheme="majorHAnsi" w:cstheme="majorHAnsi"/>
                <w:sz w:val="20"/>
                <w:szCs w:val="20"/>
              </w:rPr>
              <w:t>to confirm adherence of the bidding company to all technical specifications of the bags as well as the inner and outer packaging described in Annex A - Technical Specifications</w:t>
            </w:r>
            <w:r w:rsidR="00517282">
              <w:rPr>
                <w:rFonts w:asciiTheme="majorHAnsi" w:hAnsiTheme="majorHAnsi" w:cstheme="majorHAnsi"/>
                <w:sz w:val="20"/>
                <w:szCs w:val="20"/>
              </w:rPr>
              <w:t>.</w:t>
            </w:r>
          </w:p>
        </w:tc>
        <w:tc>
          <w:tcPr>
            <w:tcW w:w="2410" w:type="dxa"/>
            <w:vAlign w:val="center"/>
          </w:tcPr>
          <w:p w14:paraId="25A4E25F" w14:textId="02590BBF" w:rsidR="00D21A14" w:rsidRPr="00E77A0B" w:rsidRDefault="00A96FEE" w:rsidP="005D6B40">
            <w:pPr>
              <w:jc w:val="center"/>
              <w:rPr>
                <w:rFonts w:asciiTheme="majorHAnsi" w:hAnsiTheme="majorHAnsi" w:cstheme="majorHAnsi"/>
                <w:sz w:val="20"/>
                <w:szCs w:val="20"/>
              </w:rPr>
            </w:pPr>
            <w:sdt>
              <w:sdtPr>
                <w:rPr>
                  <w:rFonts w:asciiTheme="majorHAnsi" w:hAnsiTheme="majorHAnsi" w:cstheme="majorHAnsi"/>
                  <w:b/>
                  <w:bCs/>
                  <w:sz w:val="20"/>
                  <w:szCs w:val="20"/>
                </w:rPr>
                <w:id w:val="572943233"/>
                <w14:checkbox>
                  <w14:checked w14:val="0"/>
                  <w14:checkedState w14:val="2612" w14:font="MS Gothic"/>
                  <w14:uncheckedState w14:val="2610" w14:font="MS Gothic"/>
                </w14:checkbox>
              </w:sdtPr>
              <w:sdtEndPr/>
              <w:sdtContent>
                <w:r w:rsidR="00D21A14">
                  <w:rPr>
                    <w:rFonts w:ascii="MS Gothic" w:eastAsia="MS Gothic" w:hAnsi="MS Gothic" w:cstheme="majorHAnsi" w:hint="eastAsia"/>
                    <w:b/>
                    <w:bCs/>
                    <w:sz w:val="20"/>
                    <w:szCs w:val="20"/>
                  </w:rPr>
                  <w:t>☐</w:t>
                </w:r>
              </w:sdtContent>
            </w:sdt>
            <w:r w:rsidR="00D21A14" w:rsidRPr="002F6EE0">
              <w:rPr>
                <w:rFonts w:asciiTheme="majorHAnsi" w:hAnsiTheme="majorHAnsi" w:cstheme="majorHAnsi"/>
                <w:sz w:val="20"/>
                <w:szCs w:val="20"/>
              </w:rPr>
              <w:t xml:space="preserve">Yes      </w:t>
            </w:r>
            <w:sdt>
              <w:sdtPr>
                <w:rPr>
                  <w:rFonts w:asciiTheme="majorHAnsi" w:hAnsiTheme="majorHAnsi" w:cstheme="majorHAnsi"/>
                  <w:b/>
                  <w:bCs/>
                  <w:sz w:val="20"/>
                  <w:szCs w:val="20"/>
                </w:rPr>
                <w:id w:val="2119940455"/>
                <w14:checkbox>
                  <w14:checked w14:val="0"/>
                  <w14:checkedState w14:val="2612" w14:font="MS Gothic"/>
                  <w14:uncheckedState w14:val="2610" w14:font="MS Gothic"/>
                </w14:checkbox>
              </w:sdtPr>
              <w:sdtEndPr/>
              <w:sdtContent>
                <w:r w:rsidR="00D21A14" w:rsidRPr="002F6EE0">
                  <w:rPr>
                    <w:rFonts w:ascii="Segoe UI Symbol" w:eastAsia="MS Gothic" w:hAnsi="Segoe UI Symbol" w:cs="Segoe UI Symbol"/>
                    <w:sz w:val="20"/>
                    <w:szCs w:val="20"/>
                  </w:rPr>
                  <w:t>☐</w:t>
                </w:r>
              </w:sdtContent>
            </w:sdt>
            <w:r w:rsidR="00D21A14" w:rsidRPr="002F6EE0">
              <w:rPr>
                <w:rFonts w:asciiTheme="majorHAnsi" w:hAnsiTheme="majorHAnsi" w:cstheme="majorHAnsi"/>
                <w:sz w:val="20"/>
                <w:szCs w:val="20"/>
              </w:rPr>
              <w:t>No</w:t>
            </w:r>
          </w:p>
        </w:tc>
        <w:tc>
          <w:tcPr>
            <w:tcW w:w="5729" w:type="dxa"/>
          </w:tcPr>
          <w:p w14:paraId="3C3D3C8B" w14:textId="77777777" w:rsidR="00444F1B" w:rsidRDefault="00E27069" w:rsidP="00E27069">
            <w:pPr>
              <w:jc w:val="both"/>
              <w:rPr>
                <w:rFonts w:asciiTheme="majorHAnsi" w:hAnsiTheme="majorHAnsi" w:cstheme="majorHAnsi"/>
                <w:i/>
                <w:iCs/>
                <w:color w:val="007BB8"/>
                <w:sz w:val="20"/>
                <w:szCs w:val="20"/>
              </w:rPr>
            </w:pPr>
            <w:r w:rsidRPr="005D6B40">
              <w:rPr>
                <w:rFonts w:asciiTheme="majorHAnsi" w:hAnsiTheme="majorHAnsi" w:cstheme="majorHAnsi"/>
                <w:i/>
                <w:iCs/>
                <w:color w:val="007BB8"/>
                <w:sz w:val="20"/>
                <w:szCs w:val="20"/>
              </w:rPr>
              <w:t>(Bidders are requested to confirm that the duly completed, signed, and stamped Compliance Declaration Form (Annex I) has been submitted with the Technical Offer, attesting to adherence to all technical specifications for the bags and the inner and outer packaging as outlined in Annex A. Any omissions or deviations shall be clearly indicated and explained).</w:t>
            </w:r>
          </w:p>
          <w:p w14:paraId="418D2B7B" w14:textId="3CC88153" w:rsidR="001A20C1" w:rsidRPr="005D6B40" w:rsidRDefault="001A20C1" w:rsidP="005D6B40">
            <w:pPr>
              <w:jc w:val="both"/>
              <w:rPr>
                <w:rFonts w:asciiTheme="majorHAnsi" w:hAnsiTheme="majorHAnsi" w:cstheme="majorHAnsi"/>
                <w:i/>
                <w:iCs/>
                <w:sz w:val="20"/>
                <w:szCs w:val="20"/>
              </w:rPr>
            </w:pPr>
          </w:p>
        </w:tc>
      </w:tr>
      <w:tr w:rsidR="00444F1B" w14:paraId="3C9C2E0F" w14:textId="77777777" w:rsidTr="005D6B40">
        <w:trPr>
          <w:trHeight w:val="943"/>
        </w:trPr>
        <w:tc>
          <w:tcPr>
            <w:tcW w:w="6799" w:type="dxa"/>
          </w:tcPr>
          <w:p w14:paraId="314E9B4C" w14:textId="3BA53B0E" w:rsidR="000D029C" w:rsidRPr="002F6EE0" w:rsidRDefault="000D029C" w:rsidP="000D029C">
            <w:pPr>
              <w:rPr>
                <w:rFonts w:asciiTheme="majorHAnsi" w:hAnsiTheme="majorHAnsi" w:cstheme="majorHAnsi"/>
                <w:b/>
                <w:bCs/>
                <w:i/>
                <w:iCs/>
              </w:rPr>
            </w:pPr>
            <w:r w:rsidRPr="002F6EE0">
              <w:rPr>
                <w:rFonts w:asciiTheme="majorHAnsi" w:hAnsiTheme="majorHAnsi" w:cstheme="majorHAnsi"/>
                <w:b/>
                <w:bCs/>
                <w:i/>
                <w:iCs/>
              </w:rPr>
              <w:t xml:space="preserve">We hereby confirm that the goods offered are in full conformity with all tendered technical specifications as outlined in the </w:t>
            </w:r>
            <w:r w:rsidR="00761EC2">
              <w:rPr>
                <w:rFonts w:asciiTheme="majorHAnsi" w:hAnsiTheme="majorHAnsi" w:cstheme="majorHAnsi"/>
                <w:b/>
                <w:bCs/>
                <w:i/>
                <w:iCs/>
              </w:rPr>
              <w:t xml:space="preserve">ITB </w:t>
            </w:r>
            <w:r w:rsidR="00761EC2" w:rsidRPr="002F6EE0">
              <w:rPr>
                <w:rFonts w:asciiTheme="majorHAnsi" w:hAnsiTheme="majorHAnsi" w:cstheme="majorHAnsi"/>
                <w:b/>
                <w:bCs/>
                <w:i/>
                <w:iCs/>
              </w:rPr>
              <w:t>and</w:t>
            </w:r>
            <w:r w:rsidRPr="002F6EE0">
              <w:rPr>
                <w:rFonts w:asciiTheme="majorHAnsi" w:hAnsiTheme="majorHAnsi" w:cstheme="majorHAnsi"/>
                <w:b/>
                <w:bCs/>
                <w:i/>
                <w:iCs/>
              </w:rPr>
              <w:t xml:space="preserve"> its annexes.</w:t>
            </w:r>
          </w:p>
          <w:p w14:paraId="6DFCF536" w14:textId="77777777" w:rsidR="000D029C" w:rsidRDefault="000D029C" w:rsidP="001F3C89">
            <w:pPr>
              <w:rPr>
                <w:rFonts w:asciiTheme="majorHAnsi" w:hAnsiTheme="majorHAnsi" w:cstheme="majorHAnsi"/>
                <w:sz w:val="20"/>
                <w:szCs w:val="20"/>
              </w:rPr>
            </w:pPr>
          </w:p>
          <w:p w14:paraId="11C8D369" w14:textId="77777777" w:rsidR="000D029C" w:rsidRDefault="000D029C" w:rsidP="001F3C89">
            <w:pPr>
              <w:rPr>
                <w:rFonts w:asciiTheme="majorHAnsi" w:hAnsiTheme="majorHAnsi" w:cstheme="majorHAnsi"/>
                <w:sz w:val="20"/>
                <w:szCs w:val="20"/>
              </w:rPr>
            </w:pPr>
          </w:p>
        </w:tc>
        <w:tc>
          <w:tcPr>
            <w:tcW w:w="2410" w:type="dxa"/>
            <w:vAlign w:val="center"/>
          </w:tcPr>
          <w:p w14:paraId="60631711" w14:textId="66F1D1CE" w:rsidR="000D029C" w:rsidRPr="00E77A0B" w:rsidRDefault="00A96FEE" w:rsidP="005D6B40">
            <w:pPr>
              <w:jc w:val="center"/>
              <w:rPr>
                <w:rFonts w:asciiTheme="majorHAnsi" w:hAnsiTheme="majorHAnsi" w:cstheme="majorHAnsi"/>
                <w:sz w:val="20"/>
                <w:szCs w:val="20"/>
              </w:rPr>
            </w:pPr>
            <w:sdt>
              <w:sdtPr>
                <w:rPr>
                  <w:rFonts w:asciiTheme="majorHAnsi" w:hAnsiTheme="majorHAnsi" w:cstheme="majorHAnsi"/>
                  <w:b/>
                  <w:bCs/>
                  <w:sz w:val="20"/>
                  <w:szCs w:val="20"/>
                </w:rPr>
                <w:id w:val="645243021"/>
                <w14:checkbox>
                  <w14:checked w14:val="0"/>
                  <w14:checkedState w14:val="2612" w14:font="MS Gothic"/>
                  <w14:uncheckedState w14:val="2610" w14:font="MS Gothic"/>
                </w14:checkbox>
              </w:sdtPr>
              <w:sdtEndPr/>
              <w:sdtContent>
                <w:r w:rsidR="000D029C">
                  <w:rPr>
                    <w:rFonts w:ascii="MS Gothic" w:eastAsia="MS Gothic" w:hAnsi="MS Gothic" w:cstheme="majorHAnsi" w:hint="eastAsia"/>
                    <w:b/>
                    <w:bCs/>
                    <w:sz w:val="20"/>
                    <w:szCs w:val="20"/>
                  </w:rPr>
                  <w:t>☐</w:t>
                </w:r>
              </w:sdtContent>
            </w:sdt>
            <w:r w:rsidR="000D029C" w:rsidRPr="002F6EE0">
              <w:rPr>
                <w:rFonts w:asciiTheme="majorHAnsi" w:hAnsiTheme="majorHAnsi" w:cstheme="majorHAnsi"/>
                <w:sz w:val="20"/>
                <w:szCs w:val="20"/>
              </w:rPr>
              <w:t xml:space="preserve">Yes      </w:t>
            </w:r>
            <w:sdt>
              <w:sdtPr>
                <w:rPr>
                  <w:rFonts w:asciiTheme="majorHAnsi" w:hAnsiTheme="majorHAnsi" w:cstheme="majorHAnsi"/>
                  <w:b/>
                  <w:bCs/>
                  <w:sz w:val="20"/>
                  <w:szCs w:val="20"/>
                </w:rPr>
                <w:id w:val="-1660912533"/>
                <w14:checkbox>
                  <w14:checked w14:val="0"/>
                  <w14:checkedState w14:val="2612" w14:font="MS Gothic"/>
                  <w14:uncheckedState w14:val="2610" w14:font="MS Gothic"/>
                </w14:checkbox>
              </w:sdtPr>
              <w:sdtEndPr/>
              <w:sdtContent>
                <w:r w:rsidR="000D029C" w:rsidRPr="002F6EE0">
                  <w:rPr>
                    <w:rFonts w:ascii="Segoe UI Symbol" w:eastAsia="MS Gothic" w:hAnsi="Segoe UI Symbol" w:cs="Segoe UI Symbol"/>
                    <w:sz w:val="20"/>
                    <w:szCs w:val="20"/>
                  </w:rPr>
                  <w:t>☐</w:t>
                </w:r>
              </w:sdtContent>
            </w:sdt>
            <w:r w:rsidR="000D029C" w:rsidRPr="002F6EE0">
              <w:rPr>
                <w:rFonts w:asciiTheme="majorHAnsi" w:hAnsiTheme="majorHAnsi" w:cstheme="majorHAnsi"/>
                <w:sz w:val="20"/>
                <w:szCs w:val="20"/>
              </w:rPr>
              <w:t>No</w:t>
            </w:r>
          </w:p>
        </w:tc>
        <w:tc>
          <w:tcPr>
            <w:tcW w:w="5729" w:type="dxa"/>
          </w:tcPr>
          <w:p w14:paraId="6E47D8D4" w14:textId="77777777" w:rsidR="000D029C" w:rsidRDefault="000D029C" w:rsidP="001F3C89">
            <w:pPr>
              <w:rPr>
                <w:rFonts w:asciiTheme="majorHAnsi" w:hAnsiTheme="majorHAnsi" w:cstheme="majorHAnsi"/>
                <w:i/>
                <w:iCs/>
                <w:color w:val="007BB8"/>
                <w:sz w:val="20"/>
                <w:szCs w:val="20"/>
              </w:rPr>
            </w:pPr>
          </w:p>
          <w:p w14:paraId="619464F3" w14:textId="7BD67B5F" w:rsidR="00444F1B" w:rsidRPr="005D6B40" w:rsidRDefault="000D029C" w:rsidP="001F3C89">
            <w:pPr>
              <w:rPr>
                <w:rFonts w:asciiTheme="majorHAnsi" w:hAnsiTheme="majorHAnsi" w:cstheme="majorHAnsi"/>
                <w:i/>
                <w:iCs/>
                <w:color w:val="007BB8"/>
                <w:sz w:val="20"/>
                <w:szCs w:val="20"/>
              </w:rPr>
            </w:pPr>
            <w:r w:rsidRPr="005D6B40">
              <w:rPr>
                <w:rFonts w:asciiTheme="majorHAnsi" w:hAnsiTheme="majorHAnsi" w:cstheme="majorHAnsi"/>
                <w:i/>
                <w:iCs/>
                <w:color w:val="007BB8"/>
                <w:sz w:val="20"/>
                <w:szCs w:val="20"/>
              </w:rPr>
              <w:t>(Please clarify any deviations</w:t>
            </w:r>
            <w:r>
              <w:rPr>
                <w:rFonts w:asciiTheme="majorHAnsi" w:hAnsiTheme="majorHAnsi" w:cstheme="majorHAnsi"/>
                <w:i/>
                <w:iCs/>
                <w:color w:val="007BB8"/>
                <w:sz w:val="20"/>
                <w:szCs w:val="20"/>
              </w:rPr>
              <w:t xml:space="preserve"> from the tendered requirements</w:t>
            </w:r>
            <w:r w:rsidRPr="005D6B40">
              <w:rPr>
                <w:rFonts w:asciiTheme="majorHAnsi" w:hAnsiTheme="majorHAnsi" w:cstheme="majorHAnsi"/>
                <w:i/>
                <w:iCs/>
                <w:color w:val="007BB8"/>
                <w:sz w:val="20"/>
                <w:szCs w:val="20"/>
              </w:rPr>
              <w:t>)</w:t>
            </w:r>
            <w:r>
              <w:rPr>
                <w:rFonts w:asciiTheme="majorHAnsi" w:hAnsiTheme="majorHAnsi" w:cstheme="majorHAnsi"/>
                <w:i/>
                <w:iCs/>
                <w:color w:val="007BB8"/>
                <w:sz w:val="20"/>
                <w:szCs w:val="20"/>
              </w:rPr>
              <w:t>.</w:t>
            </w:r>
          </w:p>
          <w:p w14:paraId="5478E2A8" w14:textId="77777777" w:rsidR="000D029C" w:rsidRPr="00B70E0A" w:rsidRDefault="000D029C" w:rsidP="001F3C89">
            <w:pPr>
              <w:rPr>
                <w:rFonts w:asciiTheme="majorHAnsi" w:hAnsiTheme="majorHAnsi" w:cstheme="majorHAnsi"/>
                <w:sz w:val="20"/>
                <w:szCs w:val="20"/>
              </w:rPr>
            </w:pPr>
          </w:p>
        </w:tc>
      </w:tr>
    </w:tbl>
    <w:p w14:paraId="05C80C0E" w14:textId="77777777" w:rsidR="00552610" w:rsidRDefault="00552610" w:rsidP="001F3C89">
      <w:pPr>
        <w:spacing w:after="0" w:line="240" w:lineRule="auto"/>
        <w:rPr>
          <w:rFonts w:asciiTheme="majorHAnsi" w:hAnsiTheme="majorHAnsi" w:cstheme="majorHAnsi"/>
          <w:u w:val="single"/>
        </w:rPr>
      </w:pPr>
    </w:p>
    <w:p w14:paraId="1E3E6E08" w14:textId="77777777" w:rsidR="000D029C" w:rsidRDefault="000D029C" w:rsidP="001F3C89">
      <w:pPr>
        <w:spacing w:after="0" w:line="240" w:lineRule="auto"/>
        <w:rPr>
          <w:rFonts w:asciiTheme="majorHAnsi" w:hAnsiTheme="majorHAnsi" w:cstheme="majorHAnsi"/>
          <w:u w:val="single"/>
        </w:rPr>
      </w:pPr>
    </w:p>
    <w:p w14:paraId="259A6EDA" w14:textId="77777777" w:rsidR="009F6FA0" w:rsidRPr="005D6B40" w:rsidRDefault="009F6FA0" w:rsidP="000640DC">
      <w:pPr>
        <w:spacing w:after="0" w:line="240" w:lineRule="auto"/>
        <w:rPr>
          <w:rFonts w:asciiTheme="majorHAnsi" w:hAnsiTheme="majorHAnsi" w:cstheme="majorHAnsi"/>
        </w:rPr>
      </w:pPr>
    </w:p>
    <w:p w14:paraId="3DF04F1F" w14:textId="3C22FEEC" w:rsidR="000640DC" w:rsidRPr="005D6B40" w:rsidRDefault="000640DC" w:rsidP="000640DC">
      <w:pPr>
        <w:spacing w:after="0" w:line="240" w:lineRule="auto"/>
        <w:rPr>
          <w:rFonts w:asciiTheme="majorHAnsi" w:hAnsiTheme="majorHAnsi" w:cstheme="majorHAnsi"/>
        </w:rPr>
      </w:pPr>
      <w:r w:rsidRPr="005D6B40">
        <w:rPr>
          <w:rFonts w:asciiTheme="majorHAnsi" w:hAnsiTheme="majorHAnsi" w:cstheme="majorHAnsi"/>
        </w:rPr>
        <w:t>Name &amp; Title: _______________________________________________</w:t>
      </w:r>
    </w:p>
    <w:p w14:paraId="17F436DE" w14:textId="77777777" w:rsidR="000640DC" w:rsidRPr="005D6B40" w:rsidRDefault="000640DC" w:rsidP="000640DC">
      <w:pPr>
        <w:spacing w:after="0" w:line="240" w:lineRule="auto"/>
        <w:rPr>
          <w:rFonts w:asciiTheme="majorHAnsi" w:hAnsiTheme="majorHAnsi" w:cstheme="majorHAnsi"/>
        </w:rPr>
      </w:pPr>
    </w:p>
    <w:p w14:paraId="22CC561E" w14:textId="77777777" w:rsidR="00F77B7A" w:rsidRPr="005D6B40" w:rsidRDefault="00F77B7A" w:rsidP="000640DC">
      <w:pPr>
        <w:spacing w:after="0" w:line="240" w:lineRule="auto"/>
        <w:rPr>
          <w:rFonts w:asciiTheme="majorHAnsi" w:hAnsiTheme="majorHAnsi" w:cstheme="majorHAnsi"/>
        </w:rPr>
      </w:pPr>
    </w:p>
    <w:p w14:paraId="2803517A" w14:textId="0EE99FA5" w:rsidR="000640DC" w:rsidRPr="005D6B40" w:rsidRDefault="00A91F93" w:rsidP="000640DC">
      <w:pPr>
        <w:spacing w:after="0" w:line="240" w:lineRule="auto"/>
        <w:rPr>
          <w:rFonts w:asciiTheme="majorHAnsi" w:hAnsiTheme="majorHAnsi" w:cstheme="majorHAnsi"/>
        </w:rPr>
      </w:pPr>
      <w:r w:rsidRPr="005D6B40">
        <w:rPr>
          <w:rFonts w:asciiTheme="majorHAnsi" w:hAnsiTheme="majorHAnsi" w:cstheme="majorHAnsi"/>
        </w:rPr>
        <w:t xml:space="preserve">Authorized Signature: ____________________    </w:t>
      </w:r>
    </w:p>
    <w:p w14:paraId="7D41F3F9" w14:textId="77777777" w:rsidR="000640DC" w:rsidRPr="005D6B40" w:rsidRDefault="000640DC" w:rsidP="000640DC">
      <w:pPr>
        <w:spacing w:after="0" w:line="240" w:lineRule="auto"/>
        <w:rPr>
          <w:rFonts w:asciiTheme="majorHAnsi" w:hAnsiTheme="majorHAnsi" w:cstheme="majorHAnsi"/>
        </w:rPr>
      </w:pPr>
    </w:p>
    <w:p w14:paraId="5F7E55E8" w14:textId="77777777" w:rsidR="00F77B7A" w:rsidRPr="005D6B40" w:rsidRDefault="00F77B7A" w:rsidP="000640DC">
      <w:pPr>
        <w:spacing w:after="0" w:line="240" w:lineRule="auto"/>
        <w:rPr>
          <w:rFonts w:asciiTheme="majorHAnsi" w:hAnsiTheme="majorHAnsi" w:cstheme="majorHAnsi"/>
        </w:rPr>
      </w:pPr>
    </w:p>
    <w:p w14:paraId="27283205" w14:textId="6A732C7B" w:rsidR="004F18C8" w:rsidRPr="005D6B40" w:rsidRDefault="00A91F93" w:rsidP="000640DC">
      <w:pPr>
        <w:spacing w:after="0" w:line="240" w:lineRule="auto"/>
        <w:rPr>
          <w:rFonts w:asciiTheme="majorHAnsi" w:hAnsiTheme="majorHAnsi" w:cstheme="majorHAnsi"/>
        </w:rPr>
      </w:pPr>
      <w:r w:rsidRPr="005D6B40">
        <w:rPr>
          <w:rFonts w:asciiTheme="majorHAnsi" w:hAnsiTheme="majorHAnsi" w:cstheme="majorHAnsi"/>
        </w:rPr>
        <w:t>Date: ________________</w:t>
      </w:r>
    </w:p>
    <w:p w14:paraId="75096320" w14:textId="77777777" w:rsidR="00C54DFC" w:rsidRPr="005D6B40" w:rsidRDefault="00C54DFC" w:rsidP="000640DC">
      <w:pPr>
        <w:spacing w:after="0" w:line="240" w:lineRule="auto"/>
        <w:rPr>
          <w:rFonts w:asciiTheme="majorHAnsi" w:hAnsiTheme="majorHAnsi" w:cstheme="majorHAnsi"/>
        </w:rPr>
      </w:pPr>
    </w:p>
    <w:p w14:paraId="0508267B" w14:textId="77777777" w:rsidR="00C54DFC" w:rsidRPr="005D6B40" w:rsidRDefault="00C54DFC" w:rsidP="000640DC">
      <w:pPr>
        <w:spacing w:after="0" w:line="240" w:lineRule="auto"/>
        <w:rPr>
          <w:rFonts w:asciiTheme="majorHAnsi" w:hAnsiTheme="majorHAnsi" w:cstheme="majorHAnsi"/>
        </w:rPr>
      </w:pPr>
    </w:p>
    <w:p w14:paraId="711B1BDE" w14:textId="184B0FA4" w:rsidR="00C54DFC" w:rsidRPr="005D6B40" w:rsidRDefault="000D029C" w:rsidP="000640DC">
      <w:pPr>
        <w:spacing w:after="0" w:line="240" w:lineRule="auto"/>
        <w:rPr>
          <w:rFonts w:asciiTheme="majorHAnsi" w:hAnsiTheme="majorHAnsi" w:cstheme="majorHAnsi"/>
        </w:rPr>
      </w:pPr>
      <w:r>
        <w:rPr>
          <w:rFonts w:asciiTheme="majorHAnsi" w:hAnsiTheme="majorHAnsi" w:cstheme="majorHAnsi"/>
        </w:rPr>
        <w:t xml:space="preserve">Bidding </w:t>
      </w:r>
      <w:r w:rsidR="00C54DFC" w:rsidRPr="005D6B40">
        <w:rPr>
          <w:rFonts w:asciiTheme="majorHAnsi" w:hAnsiTheme="majorHAnsi" w:cstheme="majorHAnsi"/>
        </w:rPr>
        <w:t xml:space="preserve">Company's </w:t>
      </w:r>
      <w:r>
        <w:rPr>
          <w:rFonts w:asciiTheme="majorHAnsi" w:hAnsiTheme="majorHAnsi" w:cstheme="majorHAnsi"/>
        </w:rPr>
        <w:t>S</w:t>
      </w:r>
      <w:r w:rsidRPr="005D6B40">
        <w:rPr>
          <w:rFonts w:asciiTheme="majorHAnsi" w:hAnsiTheme="majorHAnsi" w:cstheme="majorHAnsi"/>
        </w:rPr>
        <w:t>tamp</w:t>
      </w:r>
      <w:r w:rsidR="00C54DFC" w:rsidRPr="005D6B40">
        <w:rPr>
          <w:rFonts w:asciiTheme="majorHAnsi" w:hAnsiTheme="majorHAnsi" w:cstheme="majorHAnsi"/>
        </w:rPr>
        <w:t xml:space="preserve">: </w:t>
      </w:r>
    </w:p>
    <w:sectPr w:rsidR="00C54DFC" w:rsidRPr="005D6B40" w:rsidSect="00F85A5A">
      <w:headerReference w:type="default" r:id="rId12"/>
      <w:footerReference w:type="default" r:id="rId13"/>
      <w:pgSz w:w="16838" w:h="11906" w:orient="landscape" w:code="9"/>
      <w:pgMar w:top="810" w:right="810" w:bottom="810" w:left="1080" w:header="450" w:footer="29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1EF3B" w14:textId="77777777" w:rsidR="000D4453" w:rsidRDefault="000D4453" w:rsidP="005F060F">
      <w:pPr>
        <w:spacing w:after="0" w:line="240" w:lineRule="auto"/>
      </w:pPr>
      <w:r>
        <w:separator/>
      </w:r>
    </w:p>
  </w:endnote>
  <w:endnote w:type="continuationSeparator" w:id="0">
    <w:p w14:paraId="53B1F258" w14:textId="77777777" w:rsidR="000D4453" w:rsidRDefault="000D4453" w:rsidP="005F0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178405"/>
      <w:docPartObj>
        <w:docPartGallery w:val="Page Numbers (Bottom of Page)"/>
        <w:docPartUnique/>
      </w:docPartObj>
    </w:sdtPr>
    <w:sdtEndPr/>
    <w:sdtContent>
      <w:sdt>
        <w:sdtPr>
          <w:id w:val="-1769616900"/>
          <w:docPartObj>
            <w:docPartGallery w:val="Page Numbers (Top of Page)"/>
            <w:docPartUnique/>
          </w:docPartObj>
        </w:sdtPr>
        <w:sdtEndPr/>
        <w:sdtContent>
          <w:p w14:paraId="16BE1183" w14:textId="06C357AA" w:rsidR="000640DC" w:rsidRDefault="000640DC">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6A56E93" w14:textId="77777777" w:rsidR="000640DC" w:rsidRDefault="000640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17537" w14:textId="77777777" w:rsidR="000D4453" w:rsidRDefault="000D4453" w:rsidP="005F060F">
      <w:pPr>
        <w:spacing w:after="0" w:line="240" w:lineRule="auto"/>
      </w:pPr>
      <w:r>
        <w:separator/>
      </w:r>
    </w:p>
  </w:footnote>
  <w:footnote w:type="continuationSeparator" w:id="0">
    <w:p w14:paraId="507F5AB8" w14:textId="77777777" w:rsidR="000D4453" w:rsidRDefault="000D4453" w:rsidP="005F06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4F34A" w14:textId="2EA458E6" w:rsidR="005F060F" w:rsidRPr="005F060F" w:rsidRDefault="005F060F" w:rsidP="005F060F">
    <w:pPr>
      <w:pStyle w:val="Header"/>
      <w:jc w:val="right"/>
      <w:rPr>
        <w:b/>
        <w:bCs/>
        <w:i/>
        <w:iCs/>
        <w:u w:val="single"/>
      </w:rPr>
    </w:pPr>
    <w:r w:rsidRPr="005F060F">
      <w:rPr>
        <w:rFonts w:ascii="Arial" w:hAnsi="Arial" w:cs="Arial"/>
        <w:b/>
        <w:bCs/>
        <w:i/>
        <w:iCs/>
        <w:u w:val="single"/>
      </w:rPr>
      <w:t>ANNEX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BF575B"/>
    <w:multiLevelType w:val="hybridMultilevel"/>
    <w:tmpl w:val="16DA0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250324"/>
    <w:multiLevelType w:val="hybridMultilevel"/>
    <w:tmpl w:val="44722B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106041"/>
    <w:multiLevelType w:val="hybridMultilevel"/>
    <w:tmpl w:val="C6A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D115D5"/>
    <w:multiLevelType w:val="hybridMultilevel"/>
    <w:tmpl w:val="B4D84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585DF5"/>
    <w:multiLevelType w:val="hybridMultilevel"/>
    <w:tmpl w:val="84DE9E0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72D7460"/>
    <w:multiLevelType w:val="hybridMultilevel"/>
    <w:tmpl w:val="50565926"/>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B960725"/>
    <w:multiLevelType w:val="hybridMultilevel"/>
    <w:tmpl w:val="964417E4"/>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6" w15:restartNumberingAfterBreak="0">
    <w:nsid w:val="572447AB"/>
    <w:multiLevelType w:val="hybridMultilevel"/>
    <w:tmpl w:val="6F50EC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1963B3"/>
    <w:multiLevelType w:val="hybridMultilevel"/>
    <w:tmpl w:val="351E1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3C7B46"/>
    <w:multiLevelType w:val="hybridMultilevel"/>
    <w:tmpl w:val="15A24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1564621">
    <w:abstractNumId w:val="8"/>
  </w:num>
  <w:num w:numId="2" w16cid:durableId="1834830536">
    <w:abstractNumId w:val="6"/>
  </w:num>
  <w:num w:numId="3" w16cid:durableId="867328789">
    <w:abstractNumId w:val="5"/>
  </w:num>
  <w:num w:numId="4" w16cid:durableId="2117021209">
    <w:abstractNumId w:val="4"/>
  </w:num>
  <w:num w:numId="5" w16cid:durableId="1964461766">
    <w:abstractNumId w:val="7"/>
  </w:num>
  <w:num w:numId="6" w16cid:durableId="1081412930">
    <w:abstractNumId w:val="3"/>
  </w:num>
  <w:num w:numId="7" w16cid:durableId="1436251348">
    <w:abstractNumId w:val="2"/>
  </w:num>
  <w:num w:numId="8" w16cid:durableId="988366249">
    <w:abstractNumId w:val="1"/>
  </w:num>
  <w:num w:numId="9" w16cid:durableId="2022462223">
    <w:abstractNumId w:val="0"/>
  </w:num>
  <w:num w:numId="10" w16cid:durableId="307252676">
    <w:abstractNumId w:val="10"/>
  </w:num>
  <w:num w:numId="11" w16cid:durableId="2001080808">
    <w:abstractNumId w:val="13"/>
  </w:num>
  <w:num w:numId="12" w16cid:durableId="555626929">
    <w:abstractNumId w:val="15"/>
  </w:num>
  <w:num w:numId="13" w16cid:durableId="57480162">
    <w:abstractNumId w:val="18"/>
  </w:num>
  <w:num w:numId="14" w16cid:durableId="1761104199">
    <w:abstractNumId w:val="17"/>
  </w:num>
  <w:num w:numId="15" w16cid:durableId="2133671969">
    <w:abstractNumId w:val="9"/>
  </w:num>
  <w:num w:numId="16" w16cid:durableId="1050155013">
    <w:abstractNumId w:val="11"/>
  </w:num>
  <w:num w:numId="17" w16cid:durableId="1945183461">
    <w:abstractNumId w:val="12"/>
  </w:num>
  <w:num w:numId="18" w16cid:durableId="1816754152">
    <w:abstractNumId w:val="16"/>
  </w:num>
  <w:num w:numId="19" w16cid:durableId="150316120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16F02"/>
    <w:rsid w:val="00032825"/>
    <w:rsid w:val="00034616"/>
    <w:rsid w:val="0006063C"/>
    <w:rsid w:val="00063A49"/>
    <w:rsid w:val="000640DC"/>
    <w:rsid w:val="00076B04"/>
    <w:rsid w:val="0007705F"/>
    <w:rsid w:val="00085D9E"/>
    <w:rsid w:val="00090B02"/>
    <w:rsid w:val="000D029C"/>
    <w:rsid w:val="000D34E5"/>
    <w:rsid w:val="000D4453"/>
    <w:rsid w:val="000E0589"/>
    <w:rsid w:val="000E5E0B"/>
    <w:rsid w:val="000E7EF1"/>
    <w:rsid w:val="000F293A"/>
    <w:rsid w:val="00112E97"/>
    <w:rsid w:val="001202D3"/>
    <w:rsid w:val="0015074B"/>
    <w:rsid w:val="00176852"/>
    <w:rsid w:val="00177642"/>
    <w:rsid w:val="00196605"/>
    <w:rsid w:val="001A20C1"/>
    <w:rsid w:val="001A34E4"/>
    <w:rsid w:val="001A61E2"/>
    <w:rsid w:val="001B7F25"/>
    <w:rsid w:val="001C2498"/>
    <w:rsid w:val="001C26E7"/>
    <w:rsid w:val="001C57EA"/>
    <w:rsid w:val="001D2622"/>
    <w:rsid w:val="001E352F"/>
    <w:rsid w:val="001F3C89"/>
    <w:rsid w:val="001F7633"/>
    <w:rsid w:val="00205761"/>
    <w:rsid w:val="00210784"/>
    <w:rsid w:val="002118F7"/>
    <w:rsid w:val="00214E72"/>
    <w:rsid w:val="002153C2"/>
    <w:rsid w:val="00215A9B"/>
    <w:rsid w:val="00265D9B"/>
    <w:rsid w:val="00280507"/>
    <w:rsid w:val="0028050D"/>
    <w:rsid w:val="00294189"/>
    <w:rsid w:val="0029639D"/>
    <w:rsid w:val="00297961"/>
    <w:rsid w:val="002A36D4"/>
    <w:rsid w:val="002A4941"/>
    <w:rsid w:val="002D1572"/>
    <w:rsid w:val="002D62E1"/>
    <w:rsid w:val="002D634C"/>
    <w:rsid w:val="002E4209"/>
    <w:rsid w:val="0032622B"/>
    <w:rsid w:val="00326F90"/>
    <w:rsid w:val="00327258"/>
    <w:rsid w:val="00341B76"/>
    <w:rsid w:val="0037073D"/>
    <w:rsid w:val="0037211D"/>
    <w:rsid w:val="0037600B"/>
    <w:rsid w:val="00381286"/>
    <w:rsid w:val="00384242"/>
    <w:rsid w:val="00392199"/>
    <w:rsid w:val="003A3088"/>
    <w:rsid w:val="003A3C83"/>
    <w:rsid w:val="003B0E8A"/>
    <w:rsid w:val="003B2909"/>
    <w:rsid w:val="003D137C"/>
    <w:rsid w:val="003E542C"/>
    <w:rsid w:val="003F460C"/>
    <w:rsid w:val="004043C7"/>
    <w:rsid w:val="00405318"/>
    <w:rsid w:val="0042432C"/>
    <w:rsid w:val="0044421A"/>
    <w:rsid w:val="00444F1B"/>
    <w:rsid w:val="00450CAA"/>
    <w:rsid w:val="004513DB"/>
    <w:rsid w:val="00453A6B"/>
    <w:rsid w:val="0047271B"/>
    <w:rsid w:val="00495970"/>
    <w:rsid w:val="004D1C81"/>
    <w:rsid w:val="004E12F2"/>
    <w:rsid w:val="004E2D7F"/>
    <w:rsid w:val="004E594E"/>
    <w:rsid w:val="004F18C8"/>
    <w:rsid w:val="00504ACB"/>
    <w:rsid w:val="00511910"/>
    <w:rsid w:val="0051405C"/>
    <w:rsid w:val="00517282"/>
    <w:rsid w:val="005217BB"/>
    <w:rsid w:val="00527705"/>
    <w:rsid w:val="00550835"/>
    <w:rsid w:val="00552610"/>
    <w:rsid w:val="00557701"/>
    <w:rsid w:val="00561A81"/>
    <w:rsid w:val="00594BA9"/>
    <w:rsid w:val="0059528C"/>
    <w:rsid w:val="00595902"/>
    <w:rsid w:val="005A29E5"/>
    <w:rsid w:val="005C66CF"/>
    <w:rsid w:val="005D2D74"/>
    <w:rsid w:val="005D6B40"/>
    <w:rsid w:val="005F060F"/>
    <w:rsid w:val="00601362"/>
    <w:rsid w:val="00602FBA"/>
    <w:rsid w:val="00606A2D"/>
    <w:rsid w:val="006265FA"/>
    <w:rsid w:val="00643686"/>
    <w:rsid w:val="00663E62"/>
    <w:rsid w:val="006732DB"/>
    <w:rsid w:val="006768A0"/>
    <w:rsid w:val="006860FF"/>
    <w:rsid w:val="00686D6B"/>
    <w:rsid w:val="00693974"/>
    <w:rsid w:val="006A6501"/>
    <w:rsid w:val="006A7784"/>
    <w:rsid w:val="006B7979"/>
    <w:rsid w:val="006C52FE"/>
    <w:rsid w:val="006C7162"/>
    <w:rsid w:val="006D43B2"/>
    <w:rsid w:val="006D684D"/>
    <w:rsid w:val="006E5124"/>
    <w:rsid w:val="006E685B"/>
    <w:rsid w:val="00700AFC"/>
    <w:rsid w:val="00714FEB"/>
    <w:rsid w:val="00720D31"/>
    <w:rsid w:val="00721424"/>
    <w:rsid w:val="00723958"/>
    <w:rsid w:val="007318C9"/>
    <w:rsid w:val="00735841"/>
    <w:rsid w:val="00736888"/>
    <w:rsid w:val="007429F5"/>
    <w:rsid w:val="00751318"/>
    <w:rsid w:val="00761EC2"/>
    <w:rsid w:val="00767A06"/>
    <w:rsid w:val="00772E13"/>
    <w:rsid w:val="007B1158"/>
    <w:rsid w:val="007C6048"/>
    <w:rsid w:val="007E242C"/>
    <w:rsid w:val="007E667C"/>
    <w:rsid w:val="007F74A8"/>
    <w:rsid w:val="00807E73"/>
    <w:rsid w:val="00811597"/>
    <w:rsid w:val="008367BE"/>
    <w:rsid w:val="0084233C"/>
    <w:rsid w:val="00844F5F"/>
    <w:rsid w:val="0085025C"/>
    <w:rsid w:val="00856765"/>
    <w:rsid w:val="00860966"/>
    <w:rsid w:val="00864FE4"/>
    <w:rsid w:val="008659A1"/>
    <w:rsid w:val="008773A3"/>
    <w:rsid w:val="008969A2"/>
    <w:rsid w:val="008A1B83"/>
    <w:rsid w:val="008A1BB7"/>
    <w:rsid w:val="008B5D60"/>
    <w:rsid w:val="008B6D74"/>
    <w:rsid w:val="008D2EC6"/>
    <w:rsid w:val="008F2D98"/>
    <w:rsid w:val="00951A52"/>
    <w:rsid w:val="00955462"/>
    <w:rsid w:val="0095669A"/>
    <w:rsid w:val="00957B32"/>
    <w:rsid w:val="00971F34"/>
    <w:rsid w:val="00971FA7"/>
    <w:rsid w:val="00982E8F"/>
    <w:rsid w:val="00983F7D"/>
    <w:rsid w:val="00987BF2"/>
    <w:rsid w:val="00993042"/>
    <w:rsid w:val="009A11B0"/>
    <w:rsid w:val="009B2A76"/>
    <w:rsid w:val="009B7985"/>
    <w:rsid w:val="009C2764"/>
    <w:rsid w:val="009E7B86"/>
    <w:rsid w:val="009F6FA0"/>
    <w:rsid w:val="00A06376"/>
    <w:rsid w:val="00A130C4"/>
    <w:rsid w:val="00A31E52"/>
    <w:rsid w:val="00A3699A"/>
    <w:rsid w:val="00A40060"/>
    <w:rsid w:val="00A527C5"/>
    <w:rsid w:val="00A54267"/>
    <w:rsid w:val="00A55E7F"/>
    <w:rsid w:val="00A57ACE"/>
    <w:rsid w:val="00A63194"/>
    <w:rsid w:val="00A72928"/>
    <w:rsid w:val="00A82191"/>
    <w:rsid w:val="00A844C4"/>
    <w:rsid w:val="00A84C57"/>
    <w:rsid w:val="00A87DA7"/>
    <w:rsid w:val="00A90DC8"/>
    <w:rsid w:val="00A91D78"/>
    <w:rsid w:val="00A91F93"/>
    <w:rsid w:val="00A96FEE"/>
    <w:rsid w:val="00AA1D8D"/>
    <w:rsid w:val="00AC35BB"/>
    <w:rsid w:val="00AD0E5F"/>
    <w:rsid w:val="00AD1B2B"/>
    <w:rsid w:val="00AD4F5A"/>
    <w:rsid w:val="00AF0ED7"/>
    <w:rsid w:val="00B165D8"/>
    <w:rsid w:val="00B2312D"/>
    <w:rsid w:val="00B25DDE"/>
    <w:rsid w:val="00B35727"/>
    <w:rsid w:val="00B42D61"/>
    <w:rsid w:val="00B47730"/>
    <w:rsid w:val="00B55CD9"/>
    <w:rsid w:val="00B570AA"/>
    <w:rsid w:val="00B615FB"/>
    <w:rsid w:val="00B62FC3"/>
    <w:rsid w:val="00B7349C"/>
    <w:rsid w:val="00B80647"/>
    <w:rsid w:val="00B84850"/>
    <w:rsid w:val="00BA719D"/>
    <w:rsid w:val="00BB487F"/>
    <w:rsid w:val="00BC71CD"/>
    <w:rsid w:val="00BD5576"/>
    <w:rsid w:val="00BE21A4"/>
    <w:rsid w:val="00BE3F7A"/>
    <w:rsid w:val="00BF044B"/>
    <w:rsid w:val="00C126D4"/>
    <w:rsid w:val="00C14047"/>
    <w:rsid w:val="00C348D6"/>
    <w:rsid w:val="00C42E85"/>
    <w:rsid w:val="00C45B67"/>
    <w:rsid w:val="00C5040D"/>
    <w:rsid w:val="00C5460C"/>
    <w:rsid w:val="00C54DFC"/>
    <w:rsid w:val="00C62AF3"/>
    <w:rsid w:val="00C70F5F"/>
    <w:rsid w:val="00C8078C"/>
    <w:rsid w:val="00C9472C"/>
    <w:rsid w:val="00CB0664"/>
    <w:rsid w:val="00CB236F"/>
    <w:rsid w:val="00CC3218"/>
    <w:rsid w:val="00CC4583"/>
    <w:rsid w:val="00CC4D72"/>
    <w:rsid w:val="00CC5C19"/>
    <w:rsid w:val="00CC7458"/>
    <w:rsid w:val="00CC7DF2"/>
    <w:rsid w:val="00CF18F9"/>
    <w:rsid w:val="00CF2F18"/>
    <w:rsid w:val="00D01614"/>
    <w:rsid w:val="00D11185"/>
    <w:rsid w:val="00D11649"/>
    <w:rsid w:val="00D142A8"/>
    <w:rsid w:val="00D21A14"/>
    <w:rsid w:val="00D319DB"/>
    <w:rsid w:val="00D37958"/>
    <w:rsid w:val="00D41B17"/>
    <w:rsid w:val="00D47C81"/>
    <w:rsid w:val="00D50A26"/>
    <w:rsid w:val="00D560FF"/>
    <w:rsid w:val="00D656C0"/>
    <w:rsid w:val="00D75F96"/>
    <w:rsid w:val="00D76B65"/>
    <w:rsid w:val="00D7751E"/>
    <w:rsid w:val="00D903B0"/>
    <w:rsid w:val="00D943C7"/>
    <w:rsid w:val="00DB5A04"/>
    <w:rsid w:val="00DC4466"/>
    <w:rsid w:val="00DC6282"/>
    <w:rsid w:val="00DE35FF"/>
    <w:rsid w:val="00DF74FA"/>
    <w:rsid w:val="00E04C97"/>
    <w:rsid w:val="00E10AB7"/>
    <w:rsid w:val="00E15B6F"/>
    <w:rsid w:val="00E2259B"/>
    <w:rsid w:val="00E2466C"/>
    <w:rsid w:val="00E27069"/>
    <w:rsid w:val="00E60FC5"/>
    <w:rsid w:val="00E715EA"/>
    <w:rsid w:val="00E758F5"/>
    <w:rsid w:val="00E93156"/>
    <w:rsid w:val="00EA27DE"/>
    <w:rsid w:val="00EA4C90"/>
    <w:rsid w:val="00F203FF"/>
    <w:rsid w:val="00F22ACE"/>
    <w:rsid w:val="00F43E73"/>
    <w:rsid w:val="00F4467A"/>
    <w:rsid w:val="00F56743"/>
    <w:rsid w:val="00F570AF"/>
    <w:rsid w:val="00F64F0E"/>
    <w:rsid w:val="00F70946"/>
    <w:rsid w:val="00F77B7A"/>
    <w:rsid w:val="00F81690"/>
    <w:rsid w:val="00F81CA5"/>
    <w:rsid w:val="00F84242"/>
    <w:rsid w:val="00F85A5A"/>
    <w:rsid w:val="00F86D1D"/>
    <w:rsid w:val="00FA087F"/>
    <w:rsid w:val="00FA3FD0"/>
    <w:rsid w:val="00FA6A23"/>
    <w:rsid w:val="00FC693F"/>
    <w:rsid w:val="00FD1547"/>
    <w:rsid w:val="00FD2B0D"/>
    <w:rsid w:val="00FD44E3"/>
    <w:rsid w:val="00FD451D"/>
    <w:rsid w:val="00FF1797"/>
    <w:rsid w:val="00FF5089"/>
    <w:rsid w:val="00FF54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03A06C"/>
  <w14:defaultImageDpi w14:val="300"/>
  <w15:docId w15:val="{56FD22CD-827F-4DEE-AFAC-D15DE34B5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547"/>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Revision">
    <w:name w:val="Revision"/>
    <w:hidden/>
    <w:uiPriority w:val="99"/>
    <w:semiHidden/>
    <w:rsid w:val="00B25DDE"/>
    <w:pPr>
      <w:spacing w:after="0" w:line="240" w:lineRule="auto"/>
    </w:pPr>
  </w:style>
  <w:style w:type="character" w:styleId="CommentReference">
    <w:name w:val="annotation reference"/>
    <w:basedOn w:val="DefaultParagraphFont"/>
    <w:semiHidden/>
    <w:unhideWhenUsed/>
    <w:rsid w:val="00B25DDE"/>
    <w:rPr>
      <w:sz w:val="16"/>
      <w:szCs w:val="16"/>
    </w:rPr>
  </w:style>
  <w:style w:type="paragraph" w:styleId="CommentText">
    <w:name w:val="annotation text"/>
    <w:basedOn w:val="Normal"/>
    <w:link w:val="CommentTextChar"/>
    <w:unhideWhenUsed/>
    <w:rsid w:val="00B25DDE"/>
    <w:pPr>
      <w:spacing w:line="240" w:lineRule="auto"/>
    </w:pPr>
    <w:rPr>
      <w:sz w:val="20"/>
      <w:szCs w:val="20"/>
    </w:rPr>
  </w:style>
  <w:style w:type="character" w:customStyle="1" w:styleId="CommentTextChar">
    <w:name w:val="Comment Text Char"/>
    <w:basedOn w:val="DefaultParagraphFont"/>
    <w:link w:val="CommentText"/>
    <w:rsid w:val="00B25DDE"/>
    <w:rPr>
      <w:sz w:val="20"/>
      <w:szCs w:val="20"/>
    </w:rPr>
  </w:style>
  <w:style w:type="paragraph" w:styleId="CommentSubject">
    <w:name w:val="annotation subject"/>
    <w:basedOn w:val="CommentText"/>
    <w:next w:val="CommentText"/>
    <w:link w:val="CommentSubjectChar"/>
    <w:uiPriority w:val="99"/>
    <w:semiHidden/>
    <w:unhideWhenUsed/>
    <w:rsid w:val="00B25DDE"/>
    <w:rPr>
      <w:b/>
      <w:bCs/>
    </w:rPr>
  </w:style>
  <w:style w:type="character" w:customStyle="1" w:styleId="CommentSubjectChar">
    <w:name w:val="Comment Subject Char"/>
    <w:basedOn w:val="CommentTextChar"/>
    <w:link w:val="CommentSubject"/>
    <w:uiPriority w:val="99"/>
    <w:semiHidden/>
    <w:rsid w:val="00B25D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16666">
      <w:bodyDiv w:val="1"/>
      <w:marLeft w:val="0"/>
      <w:marRight w:val="0"/>
      <w:marTop w:val="0"/>
      <w:marBottom w:val="0"/>
      <w:divBdr>
        <w:top w:val="none" w:sz="0" w:space="0" w:color="auto"/>
        <w:left w:val="none" w:sz="0" w:space="0" w:color="auto"/>
        <w:bottom w:val="none" w:sz="0" w:space="0" w:color="auto"/>
        <w:right w:val="none" w:sz="0" w:space="0" w:color="auto"/>
      </w:divBdr>
    </w:div>
    <w:div w:id="572279849">
      <w:bodyDiv w:val="1"/>
      <w:marLeft w:val="0"/>
      <w:marRight w:val="0"/>
      <w:marTop w:val="0"/>
      <w:marBottom w:val="0"/>
      <w:divBdr>
        <w:top w:val="none" w:sz="0" w:space="0" w:color="auto"/>
        <w:left w:val="none" w:sz="0" w:space="0" w:color="auto"/>
        <w:bottom w:val="none" w:sz="0" w:space="0" w:color="auto"/>
        <w:right w:val="none" w:sz="0" w:space="0" w:color="auto"/>
      </w:divBdr>
    </w:div>
    <w:div w:id="907807626">
      <w:bodyDiv w:val="1"/>
      <w:marLeft w:val="0"/>
      <w:marRight w:val="0"/>
      <w:marTop w:val="0"/>
      <w:marBottom w:val="0"/>
      <w:divBdr>
        <w:top w:val="none" w:sz="0" w:space="0" w:color="auto"/>
        <w:left w:val="none" w:sz="0" w:space="0" w:color="auto"/>
        <w:bottom w:val="none" w:sz="0" w:space="0" w:color="auto"/>
        <w:right w:val="none" w:sz="0" w:space="0" w:color="auto"/>
      </w:divBdr>
    </w:div>
    <w:div w:id="913734325">
      <w:bodyDiv w:val="1"/>
      <w:marLeft w:val="0"/>
      <w:marRight w:val="0"/>
      <w:marTop w:val="0"/>
      <w:marBottom w:val="0"/>
      <w:divBdr>
        <w:top w:val="none" w:sz="0" w:space="0" w:color="auto"/>
        <w:left w:val="none" w:sz="0" w:space="0" w:color="auto"/>
        <w:bottom w:val="none" w:sz="0" w:space="0" w:color="auto"/>
        <w:right w:val="none" w:sz="0" w:space="0" w:color="auto"/>
      </w:divBdr>
    </w:div>
    <w:div w:id="1267497179">
      <w:bodyDiv w:val="1"/>
      <w:marLeft w:val="0"/>
      <w:marRight w:val="0"/>
      <w:marTop w:val="0"/>
      <w:marBottom w:val="0"/>
      <w:divBdr>
        <w:top w:val="none" w:sz="0" w:space="0" w:color="auto"/>
        <w:left w:val="none" w:sz="0" w:space="0" w:color="auto"/>
        <w:bottom w:val="none" w:sz="0" w:space="0" w:color="auto"/>
        <w:right w:val="none" w:sz="0" w:space="0" w:color="auto"/>
      </w:divBdr>
    </w:div>
    <w:div w:id="1522545029">
      <w:bodyDiv w:val="1"/>
      <w:marLeft w:val="0"/>
      <w:marRight w:val="0"/>
      <w:marTop w:val="0"/>
      <w:marBottom w:val="0"/>
      <w:divBdr>
        <w:top w:val="none" w:sz="0" w:space="0" w:color="auto"/>
        <w:left w:val="none" w:sz="0" w:space="0" w:color="auto"/>
        <w:bottom w:val="none" w:sz="0" w:space="0" w:color="auto"/>
        <w:right w:val="none" w:sz="0" w:space="0" w:color="auto"/>
      </w:divBdr>
    </w:div>
    <w:div w:id="1724212816">
      <w:bodyDiv w:val="1"/>
      <w:marLeft w:val="0"/>
      <w:marRight w:val="0"/>
      <w:marTop w:val="0"/>
      <w:marBottom w:val="0"/>
      <w:divBdr>
        <w:top w:val="none" w:sz="0" w:space="0" w:color="auto"/>
        <w:left w:val="none" w:sz="0" w:space="0" w:color="auto"/>
        <w:bottom w:val="none" w:sz="0" w:space="0" w:color="auto"/>
        <w:right w:val="none" w:sz="0" w:space="0" w:color="auto"/>
      </w:divBdr>
    </w:div>
    <w:div w:id="1784423898">
      <w:bodyDiv w:val="1"/>
      <w:marLeft w:val="0"/>
      <w:marRight w:val="0"/>
      <w:marTop w:val="0"/>
      <w:marBottom w:val="0"/>
      <w:divBdr>
        <w:top w:val="none" w:sz="0" w:space="0" w:color="auto"/>
        <w:left w:val="none" w:sz="0" w:space="0" w:color="auto"/>
        <w:bottom w:val="none" w:sz="0" w:space="0" w:color="auto"/>
        <w:right w:val="none" w:sz="0" w:space="0" w:color="auto"/>
      </w:divBdr>
    </w:div>
    <w:div w:id="1835149000">
      <w:bodyDiv w:val="1"/>
      <w:marLeft w:val="0"/>
      <w:marRight w:val="0"/>
      <w:marTop w:val="0"/>
      <w:marBottom w:val="0"/>
      <w:divBdr>
        <w:top w:val="none" w:sz="0" w:space="0" w:color="auto"/>
        <w:left w:val="none" w:sz="0" w:space="0" w:color="auto"/>
        <w:bottom w:val="none" w:sz="0" w:space="0" w:color="auto"/>
        <w:right w:val="none" w:sz="0" w:space="0" w:color="auto"/>
      </w:divBdr>
    </w:div>
    <w:div w:id="1841119339">
      <w:bodyDiv w:val="1"/>
      <w:marLeft w:val="0"/>
      <w:marRight w:val="0"/>
      <w:marTop w:val="0"/>
      <w:marBottom w:val="0"/>
      <w:divBdr>
        <w:top w:val="none" w:sz="0" w:space="0" w:color="auto"/>
        <w:left w:val="none" w:sz="0" w:space="0" w:color="auto"/>
        <w:bottom w:val="none" w:sz="0" w:space="0" w:color="auto"/>
        <w:right w:val="none" w:sz="0" w:space="0" w:color="auto"/>
      </w:divBdr>
    </w:div>
    <w:div w:id="19201652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c04d39eb76fe0ce262481228a02c0f25">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128f07bb89eca2f838f08c93bb0ba0b1"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B8AB6-05DA-4D9D-A91C-8FCEC544EF9A}">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customXml/itemProps2.xml><?xml version="1.0" encoding="utf-8"?>
<ds:datastoreItem xmlns:ds="http://schemas.openxmlformats.org/officeDocument/2006/customXml" ds:itemID="{5D5A34B4-FA23-4864-9084-44F468FAD440}">
  <ds:schemaRefs>
    <ds:schemaRef ds:uri="http://schemas.microsoft.com/sharepoint/v3/contenttype/forms"/>
  </ds:schemaRefs>
</ds:datastoreItem>
</file>

<file path=customXml/itemProps3.xml><?xml version="1.0" encoding="utf-8"?>
<ds:datastoreItem xmlns:ds="http://schemas.openxmlformats.org/officeDocument/2006/customXml" ds:itemID="{B529151F-0C78-456E-A332-0F62136F55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2033</Words>
  <Characters>11591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Zelim Yandarov</dc:creator>
  <cp:keywords/>
  <dc:description>generated by python-docx</dc:description>
  <cp:lastModifiedBy>Waleed Albonny</cp:lastModifiedBy>
  <cp:revision>3</cp:revision>
  <dcterms:created xsi:type="dcterms:W3CDTF">2025-11-25T07:36:00Z</dcterms:created>
  <dcterms:modified xsi:type="dcterms:W3CDTF">2025-11-25T12:22:00Z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